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BB50" w14:textId="7EBA99D0" w:rsidR="0068378F" w:rsidRPr="005212AC" w:rsidRDefault="0068378F" w:rsidP="005212AC">
      <w:pPr>
        <w:pStyle w:val="courseblocktitle"/>
        <w:shd w:val="clear" w:color="auto" w:fill="FFFFFF"/>
        <w:spacing w:before="0" w:beforeAutospacing="0" w:after="0" w:afterAutospacing="0"/>
        <w:textAlignment w:val="baseline"/>
        <w:rPr>
          <w:rStyle w:val="Strong"/>
          <w:color w:val="13294B"/>
          <w:bdr w:val="none" w:sz="0" w:space="0" w:color="auto" w:frame="1"/>
        </w:rPr>
      </w:pPr>
      <w:r w:rsidRPr="005212AC">
        <w:rPr>
          <w:rStyle w:val="Strong"/>
          <w:color w:val="13294B"/>
          <w:bdr w:val="none" w:sz="0" w:space="0" w:color="auto" w:frame="1"/>
        </w:rPr>
        <w:t>SPRING 2023</w:t>
      </w:r>
    </w:p>
    <w:p w14:paraId="57ABB5D3" w14:textId="77777777" w:rsidR="0068378F" w:rsidRPr="005212AC" w:rsidRDefault="0068378F" w:rsidP="005212AC">
      <w:pPr>
        <w:pStyle w:val="courseblocktitle"/>
        <w:shd w:val="clear" w:color="auto" w:fill="FFFFFF"/>
        <w:spacing w:before="0" w:beforeAutospacing="0" w:after="0" w:afterAutospacing="0"/>
        <w:textAlignment w:val="baseline"/>
        <w:rPr>
          <w:rStyle w:val="Strong"/>
          <w:color w:val="13294B"/>
          <w:bdr w:val="none" w:sz="0" w:space="0" w:color="auto" w:frame="1"/>
        </w:rPr>
      </w:pPr>
    </w:p>
    <w:p w14:paraId="75176C69" w14:textId="64211E20" w:rsidR="0068378F" w:rsidRPr="005212AC" w:rsidRDefault="0068378F" w:rsidP="005212AC">
      <w:pPr>
        <w:pStyle w:val="courseblocktitle"/>
        <w:shd w:val="clear" w:color="auto" w:fill="FFFFFF"/>
        <w:spacing w:before="0" w:beforeAutospacing="0" w:after="0" w:afterAutospacing="0"/>
        <w:textAlignment w:val="baseline"/>
        <w:rPr>
          <w:color w:val="13294B"/>
        </w:rPr>
      </w:pPr>
      <w:r w:rsidRPr="005212AC">
        <w:rPr>
          <w:rStyle w:val="Strong"/>
          <w:color w:val="13294B"/>
          <w:bdr w:val="none" w:sz="0" w:space="0" w:color="auto" w:frame="1"/>
        </w:rPr>
        <w:t>EDPR 432: Educational Practice in Early Childhood and Elementary Education</w:t>
      </w:r>
    </w:p>
    <w:p w14:paraId="1BDE1CEB" w14:textId="77777777" w:rsidR="0068378F" w:rsidRPr="005212AC" w:rsidRDefault="0068378F" w:rsidP="005212AC">
      <w:pPr>
        <w:pStyle w:val="courseblockdesc"/>
        <w:shd w:val="clear" w:color="auto" w:fill="FFFFFF"/>
        <w:spacing w:before="0" w:beforeAutospacing="0" w:after="0" w:afterAutospacing="0"/>
        <w:textAlignment w:val="baseline"/>
        <w:rPr>
          <w:color w:val="13294B"/>
        </w:rPr>
      </w:pPr>
      <w:r w:rsidRPr="005212AC">
        <w:rPr>
          <w:color w:val="13294B"/>
        </w:rPr>
        <w:t xml:space="preserve">Course in practice teaching to meet licensure requirements for teaching in the elementary school. Approved for S/U grading only. </w:t>
      </w:r>
    </w:p>
    <w:p w14:paraId="5C3B4825" w14:textId="77777777" w:rsidR="0068378F" w:rsidRPr="005212AC" w:rsidRDefault="0068378F" w:rsidP="005212AC">
      <w:pPr>
        <w:pStyle w:val="courseblockdesc"/>
        <w:shd w:val="clear" w:color="auto" w:fill="FFFFFF"/>
        <w:spacing w:before="0" w:beforeAutospacing="0" w:after="0" w:afterAutospacing="0"/>
        <w:textAlignment w:val="baseline"/>
        <w:rPr>
          <w:color w:val="13294B"/>
        </w:rPr>
      </w:pPr>
    </w:p>
    <w:p w14:paraId="102EAF20" w14:textId="71C71037" w:rsidR="0068378F" w:rsidRPr="005212AC" w:rsidRDefault="0068378F" w:rsidP="005212AC">
      <w:pPr>
        <w:pStyle w:val="courseblockdesc"/>
        <w:shd w:val="clear" w:color="auto" w:fill="FFFFFF"/>
        <w:spacing w:before="0" w:beforeAutospacing="0" w:after="0" w:afterAutospacing="0"/>
        <w:textAlignment w:val="baseline"/>
        <w:rPr>
          <w:color w:val="13294B"/>
        </w:rPr>
      </w:pPr>
      <w:r w:rsidRPr="005212AC">
        <w:rPr>
          <w:color w:val="13294B"/>
        </w:rPr>
        <w:t>Prerequisite: </w:t>
      </w:r>
      <w:hyperlink r:id="rId5" w:tooltip="CI 420" w:history="1">
        <w:r w:rsidRPr="005212AC">
          <w:rPr>
            <w:rStyle w:val="Hyperlink"/>
            <w:color w:val="1E3877"/>
            <w:bdr w:val="none" w:sz="0" w:space="0" w:color="auto" w:frame="1"/>
          </w:rPr>
          <w:t>CI 420</w:t>
        </w:r>
      </w:hyperlink>
      <w:r w:rsidRPr="005212AC">
        <w:rPr>
          <w:color w:val="13294B"/>
        </w:rPr>
        <w:t> or </w:t>
      </w:r>
      <w:hyperlink r:id="rId6" w:tooltip="CI 406" w:history="1">
        <w:r w:rsidRPr="005212AC">
          <w:rPr>
            <w:rStyle w:val="Hyperlink"/>
            <w:color w:val="1E3877"/>
            <w:bdr w:val="none" w:sz="0" w:space="0" w:color="auto" w:frame="1"/>
          </w:rPr>
          <w:t>CI 406</w:t>
        </w:r>
      </w:hyperlink>
      <w:r w:rsidRPr="005212AC">
        <w:rPr>
          <w:color w:val="13294B"/>
        </w:rPr>
        <w:t xml:space="preserve"> as required by the student’s curriculum; </w:t>
      </w:r>
      <w:r w:rsidR="00D6746E">
        <w:rPr>
          <w:color w:val="13294B"/>
        </w:rPr>
        <w:t>s</w:t>
      </w:r>
      <w:r w:rsidR="00D6746E" w:rsidRPr="005212AC">
        <w:rPr>
          <w:color w:val="13294B"/>
        </w:rPr>
        <w:t xml:space="preserve">atisfactory </w:t>
      </w:r>
      <w:r w:rsidRPr="005212AC">
        <w:rPr>
          <w:color w:val="13294B"/>
        </w:rPr>
        <w:t>completion of all requirements of the Council on Teacher Education Undergraduate or Graduate Common Assessment Plan for Initial Certification (</w:t>
      </w:r>
      <w:hyperlink r:id="rId7" w:history="1">
        <w:r w:rsidRPr="005212AC">
          <w:rPr>
            <w:rStyle w:val="Hyperlink"/>
          </w:rPr>
          <w:t>http://cote.illinois.edu/</w:t>
        </w:r>
      </w:hyperlink>
      <w:r w:rsidRPr="005212AC">
        <w:rPr>
          <w:color w:val="13294B"/>
        </w:rPr>
        <w:t>).</w:t>
      </w:r>
    </w:p>
    <w:p w14:paraId="6282E986" w14:textId="77777777" w:rsidR="0068378F" w:rsidRPr="005212AC" w:rsidRDefault="0068378F" w:rsidP="005212AC">
      <w:pPr>
        <w:jc w:val="center"/>
        <w:rPr>
          <w:rFonts w:eastAsia="Verdana"/>
          <w:b/>
          <w:bCs/>
          <w:color w:val="003300"/>
        </w:rPr>
      </w:pPr>
    </w:p>
    <w:p w14:paraId="4D67563A" w14:textId="7D586E09" w:rsidR="3C0A71C3" w:rsidRPr="005212AC" w:rsidRDefault="0068378F" w:rsidP="005212AC">
      <w:pPr>
        <w:rPr>
          <w:rFonts w:eastAsia="Verdana"/>
          <w:b/>
          <w:bCs/>
          <w:color w:val="003300"/>
        </w:rPr>
      </w:pPr>
      <w:r w:rsidRPr="005212AC">
        <w:rPr>
          <w:rFonts w:eastAsia="Verdana"/>
          <w:b/>
          <w:bCs/>
          <w:color w:val="003300"/>
        </w:rPr>
        <w:t xml:space="preserve">Credit: </w:t>
      </w:r>
      <w:r w:rsidRPr="005212AC">
        <w:rPr>
          <w:rFonts w:eastAsia="Verdana"/>
          <w:color w:val="003300"/>
        </w:rPr>
        <w:t>12 hours</w:t>
      </w:r>
    </w:p>
    <w:p w14:paraId="122533D9" w14:textId="41B06ADC" w:rsidR="3C0A71C3" w:rsidRPr="005212AC" w:rsidRDefault="3C0A71C3" w:rsidP="005212AC">
      <w:pPr>
        <w:rPr>
          <w:rFonts w:eastAsia="Verdana"/>
          <w:b/>
          <w:bCs/>
          <w:color w:val="003300"/>
          <w:highlight w:val="red"/>
        </w:rPr>
      </w:pPr>
    </w:p>
    <w:p w14:paraId="67565B04" w14:textId="71E55236" w:rsidR="3C0A71C3" w:rsidRPr="005212AC" w:rsidRDefault="7ED14F9A" w:rsidP="005212AC">
      <w:pPr>
        <w:rPr>
          <w:rFonts w:eastAsia="Verdana"/>
          <w:b/>
          <w:bCs/>
          <w:color w:val="003300"/>
        </w:rPr>
      </w:pPr>
      <w:r w:rsidRPr="7ED14F9A">
        <w:rPr>
          <w:rFonts w:eastAsia="Verdana"/>
          <w:b/>
          <w:bCs/>
        </w:rPr>
        <w:t>Canvas link: https://canvas.illinois.edu/courses/33159</w:t>
      </w:r>
    </w:p>
    <w:p w14:paraId="1DADDE55" w14:textId="155F7BB3" w:rsidR="1E1D7073" w:rsidRDefault="1E1D7073" w:rsidP="27F6C4BA">
      <w:pPr>
        <w:rPr>
          <w:b/>
          <w:bCs/>
        </w:rPr>
      </w:pPr>
    </w:p>
    <w:p w14:paraId="0000000D" w14:textId="1BDEA03E" w:rsidR="00780D72" w:rsidRPr="005212AC" w:rsidRDefault="1E1D7073" w:rsidP="005212AC">
      <w:pPr>
        <w:rPr>
          <w:rFonts w:eastAsia="Verdana"/>
          <w:color w:val="003300"/>
        </w:rPr>
      </w:pPr>
      <w:r w:rsidRPr="1E1D7073">
        <w:rPr>
          <w:rFonts w:eastAsia="Verdana"/>
          <w:color w:val="003300"/>
        </w:rPr>
        <w:t xml:space="preserve">By the end of this semester, you will exhibit the independent professional behaviors necessary for beginning practice. With supported practice and a gradual release of responsibility, you will learn to organize, plan, teach, and assess in an </w:t>
      </w:r>
      <w:r w:rsidR="00C02862">
        <w:rPr>
          <w:rFonts w:eastAsia="Verdana"/>
          <w:color w:val="003300"/>
        </w:rPr>
        <w:t>early childhood/</w:t>
      </w:r>
      <w:r w:rsidRPr="1E1D7073">
        <w:rPr>
          <w:rFonts w:eastAsia="Verdana"/>
          <w:color w:val="003300"/>
        </w:rPr>
        <w:t xml:space="preserve">elementary classroom. </w:t>
      </w:r>
    </w:p>
    <w:p w14:paraId="0000000E" w14:textId="77777777" w:rsidR="00780D72" w:rsidRPr="005212AC" w:rsidRDefault="00780D72" w:rsidP="005212AC">
      <w:pPr>
        <w:rPr>
          <w:rFonts w:eastAsia="Verdana"/>
          <w:color w:val="003300"/>
        </w:rPr>
      </w:pPr>
    </w:p>
    <w:p w14:paraId="0000000F" w14:textId="77777777" w:rsidR="00780D72" w:rsidRPr="005212AC" w:rsidRDefault="00780D72" w:rsidP="005212AC">
      <w:pPr>
        <w:rPr>
          <w:rFonts w:eastAsia="Verdana"/>
          <w:color w:val="003300"/>
        </w:rPr>
      </w:pPr>
    </w:p>
    <w:p w14:paraId="42BFFA50" w14:textId="239DED1C" w:rsidR="00680C2B" w:rsidRPr="005212AC" w:rsidRDefault="00D34BA4" w:rsidP="005212AC">
      <w:pPr>
        <w:rPr>
          <w:rFonts w:eastAsia="Verdana"/>
          <w:b/>
          <w:color w:val="003300"/>
          <w:u w:val="single"/>
        </w:rPr>
      </w:pPr>
      <w:r w:rsidRPr="005212AC">
        <w:rPr>
          <w:rFonts w:eastAsia="Verdana"/>
          <w:b/>
          <w:color w:val="003300"/>
          <w:u w:val="single"/>
        </w:rPr>
        <w:t>ATTENDANCE POLICY</w:t>
      </w:r>
    </w:p>
    <w:p w14:paraId="7C9E12A6" w14:textId="77777777" w:rsidR="009B00B6" w:rsidRPr="005212AC" w:rsidRDefault="009B00B6" w:rsidP="005212AC">
      <w:pPr>
        <w:rPr>
          <w:rFonts w:eastAsia="Verdana"/>
          <w:color w:val="003300"/>
          <w:u w:val="single"/>
        </w:rPr>
      </w:pPr>
    </w:p>
    <w:p w14:paraId="0CE47B00" w14:textId="5390E9E4" w:rsidR="0065683B" w:rsidRPr="005212AC" w:rsidRDefault="0065683B" w:rsidP="005212AC">
      <w:pPr>
        <w:rPr>
          <w:rFonts w:eastAsia="Verdana"/>
          <w:color w:val="003300"/>
        </w:rPr>
      </w:pPr>
      <w:r w:rsidRPr="005212AC">
        <w:rPr>
          <w:rFonts w:eastAsia="Verdana"/>
          <w:color w:val="003300"/>
        </w:rPr>
        <w:t>Your presence is important and necessary in the classroom and at seminar. Your cooperating teacher and your students are counting on you! During seminar, your insight and input help everyone grow. Plan to be an active and reliable participant both in your school and at the university.</w:t>
      </w:r>
    </w:p>
    <w:p w14:paraId="7969BF78" w14:textId="68E35128" w:rsidR="00755C33" w:rsidRPr="005212AC" w:rsidRDefault="00755C33" w:rsidP="005212AC">
      <w:pPr>
        <w:rPr>
          <w:rFonts w:eastAsia="Verdana"/>
          <w:color w:val="003300"/>
        </w:rPr>
      </w:pPr>
    </w:p>
    <w:p w14:paraId="73AD6164" w14:textId="4D0B2513" w:rsidR="00755C33" w:rsidRPr="005212AC" w:rsidRDefault="2B7071D7" w:rsidP="005212AC">
      <w:pPr>
        <w:rPr>
          <w:rFonts w:eastAsia="Verdana"/>
          <w:color w:val="003300"/>
        </w:rPr>
      </w:pPr>
      <w:r w:rsidRPr="2B7071D7">
        <w:rPr>
          <w:rFonts w:eastAsia="Verdana"/>
          <w:color w:val="003300"/>
        </w:rPr>
        <w:t xml:space="preserve">You will follow your assigned district’s calendar for all breaks and holidays. </w:t>
      </w:r>
    </w:p>
    <w:p w14:paraId="5B4D9502" w14:textId="4A5A537B" w:rsidR="00755C33" w:rsidRPr="005212AC" w:rsidRDefault="00755C33" w:rsidP="005212AC">
      <w:pPr>
        <w:rPr>
          <w:rFonts w:eastAsia="Verdana"/>
          <w:color w:val="003300"/>
        </w:rPr>
      </w:pPr>
    </w:p>
    <w:p w14:paraId="064162CA" w14:textId="7CC60EC7" w:rsidR="00755C33" w:rsidRPr="005212AC" w:rsidRDefault="00755C33" w:rsidP="005212AC">
      <w:pPr>
        <w:rPr>
          <w:rFonts w:eastAsia="Verdana"/>
          <w:color w:val="003300"/>
        </w:rPr>
      </w:pPr>
      <w:r w:rsidRPr="005212AC">
        <w:rPr>
          <w:rFonts w:eastAsia="Verdana"/>
          <w:color w:val="003300"/>
        </w:rPr>
        <w:t>You are expected to attend all professional development days and parent</w:t>
      </w:r>
      <w:r w:rsidR="00D6746E">
        <w:rPr>
          <w:rFonts w:eastAsia="Verdana"/>
          <w:color w:val="003300"/>
        </w:rPr>
        <w:t>-</w:t>
      </w:r>
      <w:r w:rsidRPr="005212AC">
        <w:rPr>
          <w:rFonts w:eastAsia="Verdana"/>
          <w:color w:val="003300"/>
        </w:rPr>
        <w:t xml:space="preserve">teacher conferences. </w:t>
      </w:r>
    </w:p>
    <w:p w14:paraId="7ED16DE6" w14:textId="77777777" w:rsidR="0065683B" w:rsidRPr="005212AC" w:rsidRDefault="0065683B" w:rsidP="005212AC">
      <w:pPr>
        <w:rPr>
          <w:rFonts w:eastAsia="Verdana"/>
          <w:color w:val="003300"/>
        </w:rPr>
      </w:pPr>
    </w:p>
    <w:p w14:paraId="1986EB6D" w14:textId="5531F1C9" w:rsidR="00F96B95" w:rsidRPr="005212AC" w:rsidRDefault="2B7071D7" w:rsidP="005212AC">
      <w:pPr>
        <w:rPr>
          <w:rFonts w:eastAsia="Verdana"/>
          <w:color w:val="003300"/>
        </w:rPr>
      </w:pPr>
      <w:r w:rsidRPr="2B7071D7">
        <w:rPr>
          <w:rFonts w:eastAsia="Verdana"/>
          <w:color w:val="003300"/>
        </w:rPr>
        <w:t xml:space="preserve">Four sick days and one professional day are allotted for this semester. When possible, please arrange these in advance so your cooperating teacher and supervisor can plan for your absence. These absences cannot be used for leisure purposes and, when possible, should not be used consecutively. You must provide documentation (job fair advertisement, email regarding interview schedule, etc.) to your supervisor for the professional day absence. </w:t>
      </w:r>
    </w:p>
    <w:p w14:paraId="13B56969" w14:textId="25C9D30C" w:rsidR="2B7071D7" w:rsidRDefault="2B7071D7" w:rsidP="2B7071D7">
      <w:pPr>
        <w:rPr>
          <w:color w:val="003300"/>
        </w:rPr>
      </w:pPr>
    </w:p>
    <w:p w14:paraId="5E48B72B" w14:textId="120706CB" w:rsidR="2B7071D7" w:rsidRDefault="17B6FB52" w:rsidP="2B7071D7">
      <w:pPr>
        <w:rPr>
          <w:color w:val="003300"/>
        </w:rPr>
      </w:pPr>
      <w:r w:rsidRPr="17B6FB52">
        <w:rPr>
          <w:rFonts w:eastAsia="Verdana"/>
          <w:color w:val="003300"/>
        </w:rPr>
        <w:t xml:space="preserve">Requests for accommodations for religious observances must be sent through the Office of the Dean of Students: </w:t>
      </w:r>
      <w:hyperlink r:id="rId8">
        <w:r w:rsidRPr="17B6FB52">
          <w:rPr>
            <w:rStyle w:val="Hyperlink"/>
            <w:rFonts w:eastAsia="Verdana"/>
          </w:rPr>
          <w:t>https://odos.illinois.edu/community-of-care/resources/students/religious-observances/</w:t>
        </w:r>
      </w:hyperlink>
      <w:r w:rsidRPr="17B6FB52">
        <w:rPr>
          <w:rFonts w:eastAsia="Verdana"/>
          <w:color w:val="003300"/>
        </w:rPr>
        <w:t xml:space="preserve">. These requests should be submitted as far in advance as possible. Please share the approved absence letter with your supervisor. </w:t>
      </w:r>
    </w:p>
    <w:p w14:paraId="6257901E" w14:textId="5440CAE7" w:rsidR="00755C33" w:rsidRPr="005212AC" w:rsidRDefault="00755C33" w:rsidP="005212AC">
      <w:pPr>
        <w:rPr>
          <w:rFonts w:eastAsia="Verdana"/>
          <w:color w:val="003300"/>
        </w:rPr>
      </w:pPr>
    </w:p>
    <w:p w14:paraId="54B4F15C" w14:textId="2A56FA39" w:rsidR="00755C33" w:rsidRPr="005212AC" w:rsidRDefault="2B7071D7" w:rsidP="005212AC">
      <w:pPr>
        <w:rPr>
          <w:rFonts w:eastAsia="Verdana"/>
          <w:color w:val="003300"/>
        </w:rPr>
      </w:pPr>
      <w:r w:rsidRPr="2B7071D7">
        <w:rPr>
          <w:rFonts w:eastAsia="Verdana"/>
          <w:color w:val="003300"/>
        </w:rPr>
        <w:t xml:space="preserve">If you are responsible for teaching any content on a day you are absent, regardless of the reason, you must provide sub plans for your cooperating teacher. Your supervisor will offer guidance regarding this expectation. </w:t>
      </w:r>
    </w:p>
    <w:p w14:paraId="407C05C5" w14:textId="77777777" w:rsidR="00F96B95" w:rsidRPr="005212AC" w:rsidRDefault="00F96B95" w:rsidP="005212AC">
      <w:pPr>
        <w:rPr>
          <w:rFonts w:eastAsia="Verdana"/>
          <w:color w:val="003300"/>
        </w:rPr>
      </w:pPr>
    </w:p>
    <w:p w14:paraId="369FEA9A" w14:textId="77777777" w:rsidR="006D14B9" w:rsidRDefault="7ED14F9A" w:rsidP="005212AC">
      <w:pPr>
        <w:rPr>
          <w:rFonts w:eastAsia="Verdana"/>
          <w:color w:val="003300"/>
        </w:rPr>
      </w:pPr>
      <w:r w:rsidRPr="7ED14F9A">
        <w:rPr>
          <w:rFonts w:eastAsia="Verdana"/>
          <w:color w:val="003300"/>
        </w:rPr>
        <w:t>Absences beyond five days must be made up</w:t>
      </w:r>
      <w:r w:rsidR="006D14B9">
        <w:rPr>
          <w:rFonts w:eastAsia="Verdana"/>
          <w:color w:val="003300"/>
        </w:rPr>
        <w:t xml:space="preserve">, and documentation must be provided. </w:t>
      </w:r>
    </w:p>
    <w:p w14:paraId="54C82E6D" w14:textId="77777777" w:rsidR="006D14B9" w:rsidRDefault="006D14B9" w:rsidP="005212AC">
      <w:pPr>
        <w:rPr>
          <w:rFonts w:eastAsia="Verdana"/>
          <w:color w:val="003300"/>
        </w:rPr>
      </w:pPr>
    </w:p>
    <w:p w14:paraId="00000014" w14:textId="781591D8" w:rsidR="00780D72" w:rsidRPr="005212AC" w:rsidRDefault="6256656A" w:rsidP="005212AC">
      <w:pPr>
        <w:rPr>
          <w:rFonts w:eastAsia="Verdana"/>
          <w:color w:val="003300"/>
        </w:rPr>
      </w:pPr>
      <w:r w:rsidRPr="6256656A">
        <w:rPr>
          <w:rFonts w:eastAsia="Verdana"/>
          <w:color w:val="003300"/>
        </w:rPr>
        <w:t>Excessive absences, including those that are a result of COVID-19, may require you to continue in your placement past graduation and your recommendation for licensure would be delayed. Excessive absences may also result in removal from your placement and</w:t>
      </w:r>
      <w:r w:rsidR="00D6746E">
        <w:rPr>
          <w:rFonts w:eastAsia="Verdana"/>
          <w:color w:val="003300"/>
        </w:rPr>
        <w:t>,</w:t>
      </w:r>
      <w:r w:rsidRPr="6256656A">
        <w:rPr>
          <w:rFonts w:eastAsia="Verdana"/>
          <w:color w:val="003300"/>
        </w:rPr>
        <w:t xml:space="preserve"> therefore</w:t>
      </w:r>
      <w:r w:rsidR="00D6746E">
        <w:rPr>
          <w:rFonts w:eastAsia="Verdana"/>
          <w:color w:val="003300"/>
        </w:rPr>
        <w:t>,</w:t>
      </w:r>
      <w:r w:rsidRPr="6256656A">
        <w:rPr>
          <w:rFonts w:eastAsia="Verdana"/>
          <w:color w:val="003300"/>
        </w:rPr>
        <w:t xml:space="preserve"> the licensure program.</w:t>
      </w:r>
    </w:p>
    <w:p w14:paraId="63D3B53A" w14:textId="4BDC4BFC" w:rsidR="00680C2B" w:rsidRPr="005212AC" w:rsidRDefault="00680C2B" w:rsidP="005212AC">
      <w:pPr>
        <w:rPr>
          <w:rFonts w:eastAsia="Verdana"/>
          <w:color w:val="003300"/>
        </w:rPr>
      </w:pPr>
    </w:p>
    <w:p w14:paraId="5D5BDB30" w14:textId="051F9FEA" w:rsidR="00680C2B" w:rsidRPr="005212AC" w:rsidRDefault="7ED14F9A" w:rsidP="005212AC">
      <w:pPr>
        <w:rPr>
          <w:rFonts w:eastAsia="Verdana"/>
          <w:color w:val="003300"/>
        </w:rPr>
      </w:pPr>
      <w:r w:rsidRPr="7ED14F9A">
        <w:rPr>
          <w:rFonts w:eastAsia="Verdana"/>
          <w:color w:val="003300"/>
        </w:rPr>
        <w:t>Please contact your supervisor if you need to miss seminar. Absences may require an alternate assignment that will be arranged and graded by your supervisor. Frequent absence from seminar may result in addition</w:t>
      </w:r>
      <w:r w:rsidR="0062252D">
        <w:rPr>
          <w:rFonts w:eastAsia="Verdana"/>
          <w:color w:val="003300"/>
        </w:rPr>
        <w:t>al</w:t>
      </w:r>
      <w:r w:rsidRPr="7ED14F9A">
        <w:rPr>
          <w:rFonts w:eastAsia="Verdana"/>
          <w:color w:val="003300"/>
        </w:rPr>
        <w:t xml:space="preserve"> day</w:t>
      </w:r>
      <w:r w:rsidR="0062252D">
        <w:rPr>
          <w:rFonts w:eastAsia="Verdana"/>
          <w:color w:val="003300"/>
        </w:rPr>
        <w:t>s</w:t>
      </w:r>
      <w:r w:rsidRPr="7ED14F9A">
        <w:rPr>
          <w:rFonts w:eastAsia="Verdana"/>
          <w:color w:val="003300"/>
        </w:rPr>
        <w:t xml:space="preserve"> in your placement. </w:t>
      </w:r>
    </w:p>
    <w:p w14:paraId="6245C639" w14:textId="247585DF" w:rsidR="7ED14F9A" w:rsidRDefault="7ED14F9A" w:rsidP="7ED14F9A">
      <w:pPr>
        <w:rPr>
          <w:color w:val="003300"/>
        </w:rPr>
      </w:pPr>
    </w:p>
    <w:p w14:paraId="7DF6F533" w14:textId="419EE755" w:rsidR="7ED14F9A" w:rsidRDefault="7ED14F9A" w:rsidP="7ED14F9A">
      <w:pPr>
        <w:rPr>
          <w:color w:val="003300"/>
        </w:rPr>
      </w:pPr>
      <w:r w:rsidRPr="7ED14F9A">
        <w:rPr>
          <w:rFonts w:eastAsia="Verdana"/>
          <w:color w:val="003300"/>
        </w:rPr>
        <w:t>You must contact both your cooperating teacher and your supervisor if you are absent.</w:t>
      </w:r>
    </w:p>
    <w:p w14:paraId="180B0C31" w14:textId="74CCE044" w:rsidR="7054BC48" w:rsidRPr="005212AC" w:rsidRDefault="7054BC48" w:rsidP="005212AC">
      <w:pPr>
        <w:rPr>
          <w:rFonts w:eastAsia="Verdana"/>
          <w:color w:val="003300"/>
        </w:rPr>
      </w:pPr>
    </w:p>
    <w:p w14:paraId="68075619" w14:textId="0913AA34" w:rsidR="00680C2B" w:rsidRPr="005212AC" w:rsidRDefault="00680C2B" w:rsidP="71ADE635">
      <w:pPr>
        <w:rPr>
          <w:color w:val="003300"/>
        </w:rPr>
      </w:pPr>
    </w:p>
    <w:p w14:paraId="10D70315" w14:textId="77777777" w:rsidR="009B00B6" w:rsidRPr="005212AC" w:rsidRDefault="00D34BA4" w:rsidP="005212AC">
      <w:pPr>
        <w:rPr>
          <w:rFonts w:eastAsia="Verdana"/>
          <w:b/>
          <w:color w:val="003300"/>
          <w:u w:val="single"/>
        </w:rPr>
      </w:pPr>
      <w:r w:rsidRPr="005212AC">
        <w:rPr>
          <w:rFonts w:eastAsia="Verdana"/>
          <w:b/>
          <w:color w:val="003300"/>
          <w:u w:val="single"/>
        </w:rPr>
        <w:t>PROFESSIONALISM</w:t>
      </w:r>
    </w:p>
    <w:p w14:paraId="00000016" w14:textId="3FFE10CB" w:rsidR="00780D72" w:rsidRPr="005212AC" w:rsidRDefault="00D34BA4" w:rsidP="005212AC">
      <w:pPr>
        <w:rPr>
          <w:rFonts w:eastAsia="Verdana"/>
          <w:color w:val="003300"/>
        </w:rPr>
      </w:pPr>
      <w:r w:rsidRPr="005212AC">
        <w:rPr>
          <w:rFonts w:eastAsia="Verdana"/>
          <w:color w:val="003300"/>
        </w:rPr>
        <w:t xml:space="preserve">    </w:t>
      </w:r>
    </w:p>
    <w:p w14:paraId="0000001A" w14:textId="6D3FDE33" w:rsidR="00780D72" w:rsidRPr="005212AC" w:rsidRDefault="0065683B" w:rsidP="005212AC">
      <w:pPr>
        <w:rPr>
          <w:rFonts w:eastAsia="Verdana"/>
          <w:color w:val="003300"/>
          <w:u w:val="single"/>
        </w:rPr>
      </w:pPr>
      <w:r w:rsidRPr="005212AC">
        <w:rPr>
          <w:rFonts w:eastAsia="Verdana"/>
          <w:color w:val="003300"/>
          <w:u w:val="single"/>
        </w:rPr>
        <w:t>Punctuality</w:t>
      </w:r>
    </w:p>
    <w:p w14:paraId="725447BF" w14:textId="02F082CC" w:rsidR="00E81ECD" w:rsidRPr="005212AC" w:rsidRDefault="0065683B" w:rsidP="005212AC">
      <w:pPr>
        <w:rPr>
          <w:rFonts w:eastAsia="Verdana"/>
          <w:color w:val="003300"/>
        </w:rPr>
      </w:pPr>
      <w:r w:rsidRPr="005212AC">
        <w:rPr>
          <w:rFonts w:eastAsia="Verdana"/>
          <w:color w:val="003300"/>
        </w:rPr>
        <w:t xml:space="preserve">Being on time is </w:t>
      </w:r>
      <w:r w:rsidRPr="005212AC">
        <w:rPr>
          <w:rFonts w:eastAsia="Verdana"/>
          <w:i/>
          <w:iCs/>
          <w:color w:val="003300"/>
        </w:rPr>
        <w:t>critical</w:t>
      </w:r>
      <w:r w:rsidRPr="005212AC">
        <w:rPr>
          <w:rFonts w:eastAsia="Verdana"/>
          <w:color w:val="003300"/>
        </w:rPr>
        <w:t xml:space="preserve"> to your success in the field of education. School schedules offer no flexibility or accommodations for tardiness. </w:t>
      </w:r>
      <w:r w:rsidR="00E81ECD" w:rsidRPr="005212AC">
        <w:rPr>
          <w:rFonts w:eastAsia="Verdana"/>
          <w:color w:val="003300"/>
        </w:rPr>
        <w:t xml:space="preserve">Plan your routines accordingly. </w:t>
      </w:r>
    </w:p>
    <w:p w14:paraId="249215E6" w14:textId="4E0E4AC1" w:rsidR="00D703A5" w:rsidRPr="005212AC" w:rsidRDefault="00D703A5" w:rsidP="71ADE635">
      <w:pPr>
        <w:rPr>
          <w:color w:val="003300"/>
        </w:rPr>
      </w:pPr>
    </w:p>
    <w:p w14:paraId="6100D1CD" w14:textId="05A4F686" w:rsidR="0065683B" w:rsidRPr="005212AC" w:rsidRDefault="0065683B" w:rsidP="005212AC">
      <w:pPr>
        <w:rPr>
          <w:rFonts w:eastAsia="Verdana"/>
          <w:color w:val="003300"/>
          <w:u w:val="single"/>
        </w:rPr>
      </w:pPr>
      <w:r w:rsidRPr="005212AC">
        <w:rPr>
          <w:rFonts w:eastAsia="Verdana"/>
          <w:color w:val="003300"/>
          <w:u w:val="single"/>
        </w:rPr>
        <w:t>Dress</w:t>
      </w:r>
    </w:p>
    <w:p w14:paraId="47C92A97" w14:textId="64D55827" w:rsidR="00E81ECD" w:rsidRPr="005212AC" w:rsidRDefault="00E81ECD" w:rsidP="005212AC">
      <w:pPr>
        <w:rPr>
          <w:rFonts w:eastAsia="Verdana"/>
          <w:color w:val="003300"/>
        </w:rPr>
      </w:pPr>
      <w:r w:rsidRPr="005212AC">
        <w:rPr>
          <w:rFonts w:eastAsia="Verdana"/>
          <w:color w:val="003300"/>
        </w:rPr>
        <w:t xml:space="preserve">As a guest at your school, you should be mindful of your hygiene and appearance. </w:t>
      </w:r>
      <w:r w:rsidR="0062252D">
        <w:rPr>
          <w:rFonts w:eastAsia="Verdana"/>
          <w:color w:val="003300"/>
        </w:rPr>
        <w:t xml:space="preserve">Supervisors and cooperating teachers have the right to send you home if you are out of compliance. Should this occur, the day would be counted as an unexcused absence and would be made up at the end of your placement. </w:t>
      </w:r>
    </w:p>
    <w:p w14:paraId="5B3011EF" w14:textId="5E2CD796" w:rsidR="0065683B" w:rsidRPr="005212AC" w:rsidRDefault="0065683B" w:rsidP="005212AC">
      <w:pPr>
        <w:rPr>
          <w:rFonts w:eastAsia="Verdana"/>
          <w:color w:val="003300"/>
        </w:rPr>
      </w:pPr>
    </w:p>
    <w:p w14:paraId="7957868E" w14:textId="01672C5F" w:rsidR="0065683B" w:rsidRPr="005212AC" w:rsidRDefault="0065683B" w:rsidP="005212AC">
      <w:pPr>
        <w:rPr>
          <w:rFonts w:eastAsia="Verdana"/>
          <w:color w:val="003300"/>
          <w:u w:val="single"/>
        </w:rPr>
      </w:pPr>
      <w:r w:rsidRPr="005212AC">
        <w:rPr>
          <w:rFonts w:eastAsia="Verdana"/>
          <w:color w:val="003300"/>
          <w:u w:val="single"/>
        </w:rPr>
        <w:t>Communication</w:t>
      </w:r>
    </w:p>
    <w:p w14:paraId="6E1DDDD3" w14:textId="46B62D22" w:rsidR="00E81ECD" w:rsidRDefault="00E81ECD" w:rsidP="005212AC">
      <w:pPr>
        <w:rPr>
          <w:rFonts w:eastAsia="Verdana"/>
          <w:color w:val="003300"/>
        </w:rPr>
      </w:pPr>
      <w:r w:rsidRPr="005212AC">
        <w:rPr>
          <w:rFonts w:eastAsia="Verdana"/>
          <w:color w:val="003300"/>
        </w:rPr>
        <w:t xml:space="preserve">Be positive and proactive in your communication with your cooperating teacher and supervisor. Communicate your assignment needs, observation schedule, and questions/concerns in a timely manner. </w:t>
      </w:r>
    </w:p>
    <w:p w14:paraId="55EE5D8C" w14:textId="3487A8CA" w:rsidR="00C02862" w:rsidRDefault="00C02862" w:rsidP="005212AC">
      <w:pPr>
        <w:rPr>
          <w:rFonts w:eastAsia="Verdana"/>
          <w:color w:val="003300"/>
        </w:rPr>
      </w:pPr>
    </w:p>
    <w:p w14:paraId="53631A8F" w14:textId="3DD87765" w:rsidR="00C02862" w:rsidRDefault="00C02862" w:rsidP="005212AC">
      <w:pPr>
        <w:rPr>
          <w:rFonts w:eastAsia="Verdana"/>
          <w:color w:val="003300"/>
        </w:rPr>
      </w:pPr>
      <w:r>
        <w:rPr>
          <w:rFonts w:eastAsia="Verdana"/>
          <w:color w:val="003300"/>
        </w:rPr>
        <w:t>Best practice dictates that you should respond to all communication within 24 hours.</w:t>
      </w:r>
    </w:p>
    <w:p w14:paraId="34692CAB" w14:textId="41E360D5" w:rsidR="00C02862" w:rsidRDefault="00C02862" w:rsidP="005212AC">
      <w:pPr>
        <w:rPr>
          <w:rFonts w:eastAsia="Verdana"/>
          <w:color w:val="003300"/>
        </w:rPr>
      </w:pPr>
    </w:p>
    <w:p w14:paraId="4B069482" w14:textId="6FEC3043" w:rsidR="00C02862" w:rsidRPr="005212AC" w:rsidRDefault="00C02862" w:rsidP="005212AC">
      <w:pPr>
        <w:rPr>
          <w:rFonts w:eastAsia="Verdana"/>
          <w:color w:val="003300"/>
        </w:rPr>
      </w:pPr>
      <w:r>
        <w:rPr>
          <w:rFonts w:eastAsia="Verdana"/>
          <w:color w:val="003300"/>
        </w:rPr>
        <w:t xml:space="preserve">Take care with your tone. This is a professional </w:t>
      </w:r>
      <w:proofErr w:type="gramStart"/>
      <w:r>
        <w:rPr>
          <w:rFonts w:eastAsia="Verdana"/>
          <w:color w:val="003300"/>
        </w:rPr>
        <w:t>experience</w:t>
      </w:r>
      <w:proofErr w:type="gramEnd"/>
      <w:r>
        <w:rPr>
          <w:rFonts w:eastAsia="Verdana"/>
          <w:color w:val="003300"/>
        </w:rPr>
        <w:t xml:space="preserve"> and you should maintain a formal and mature composure. </w:t>
      </w:r>
    </w:p>
    <w:p w14:paraId="3E3B3B85" w14:textId="77777777" w:rsidR="00E81ECD" w:rsidRPr="005212AC" w:rsidRDefault="00E81ECD" w:rsidP="005212AC">
      <w:pPr>
        <w:rPr>
          <w:rFonts w:eastAsia="Verdana"/>
          <w:color w:val="003300"/>
        </w:rPr>
      </w:pPr>
    </w:p>
    <w:p w14:paraId="5CFF31F1" w14:textId="5E19D423" w:rsidR="0065683B" w:rsidRPr="005212AC" w:rsidRDefault="0065683B" w:rsidP="005212AC">
      <w:pPr>
        <w:rPr>
          <w:rFonts w:eastAsia="Verdana"/>
          <w:color w:val="003300"/>
          <w:u w:val="single"/>
        </w:rPr>
      </w:pPr>
      <w:r w:rsidRPr="005212AC">
        <w:rPr>
          <w:rFonts w:eastAsia="Verdana"/>
          <w:color w:val="003300"/>
          <w:u w:val="single"/>
        </w:rPr>
        <w:t>Active participation</w:t>
      </w:r>
    </w:p>
    <w:p w14:paraId="52B5B71F" w14:textId="04ACACD7" w:rsidR="000E736A" w:rsidRPr="005212AC" w:rsidRDefault="003723ED" w:rsidP="005212AC">
      <w:pPr>
        <w:rPr>
          <w:rFonts w:eastAsia="Verdana"/>
          <w:color w:val="003300"/>
        </w:rPr>
      </w:pPr>
      <w:r w:rsidRPr="005212AC">
        <w:rPr>
          <w:rFonts w:eastAsia="Verdana"/>
          <w:color w:val="003300"/>
        </w:rPr>
        <w:t xml:space="preserve">Plan to be helpful, efficient, and </w:t>
      </w:r>
      <w:r w:rsidR="00F96B95" w:rsidRPr="005212AC">
        <w:rPr>
          <w:rFonts w:eastAsia="Verdana"/>
          <w:color w:val="003300"/>
        </w:rPr>
        <w:t>positive</w:t>
      </w:r>
      <w:r w:rsidRPr="005212AC">
        <w:rPr>
          <w:rFonts w:eastAsia="Verdana"/>
          <w:color w:val="003300"/>
        </w:rPr>
        <w:t xml:space="preserve"> in your placement. If you are unsure of what to do, ask. Your cooperating teacher will be happy to guide you.</w:t>
      </w:r>
    </w:p>
    <w:p w14:paraId="25D7A9DD" w14:textId="77777777" w:rsidR="003723ED" w:rsidRPr="005212AC" w:rsidRDefault="003723ED" w:rsidP="005212AC">
      <w:pPr>
        <w:rPr>
          <w:rFonts w:eastAsia="Verdana"/>
          <w:color w:val="003300"/>
        </w:rPr>
      </w:pPr>
    </w:p>
    <w:p w14:paraId="7F5401CF" w14:textId="5D9C3A22" w:rsidR="00E81ECD" w:rsidRPr="005212AC" w:rsidRDefault="00E81ECD" w:rsidP="005212AC">
      <w:pPr>
        <w:rPr>
          <w:rFonts w:eastAsia="Verdana"/>
          <w:color w:val="003300"/>
          <w:u w:val="single"/>
        </w:rPr>
      </w:pPr>
      <w:r w:rsidRPr="005212AC">
        <w:rPr>
          <w:rFonts w:eastAsia="Verdana"/>
          <w:color w:val="003300"/>
          <w:u w:val="single"/>
        </w:rPr>
        <w:t>Carpools</w:t>
      </w:r>
    </w:p>
    <w:p w14:paraId="4D6F02B1" w14:textId="13977BD4" w:rsidR="003723ED" w:rsidRPr="005212AC" w:rsidRDefault="003723ED" w:rsidP="005212AC">
      <w:pPr>
        <w:rPr>
          <w:rFonts w:eastAsia="Verdana"/>
          <w:color w:val="003300"/>
        </w:rPr>
      </w:pPr>
      <w:r w:rsidRPr="005212AC">
        <w:rPr>
          <w:rFonts w:eastAsia="Verdana"/>
          <w:color w:val="003300"/>
        </w:rPr>
        <w:t>If you are carpooling to your school, keep in mind these common courtesies:</w:t>
      </w:r>
    </w:p>
    <w:p w14:paraId="3576229F" w14:textId="5EEB3718" w:rsidR="003723ED" w:rsidRPr="005212AC" w:rsidRDefault="003723ED" w:rsidP="005212AC">
      <w:pPr>
        <w:pStyle w:val="ListParagraph"/>
        <w:numPr>
          <w:ilvl w:val="0"/>
          <w:numId w:val="1"/>
        </w:numPr>
        <w:rPr>
          <w:rFonts w:eastAsia="Verdana"/>
          <w:color w:val="003300"/>
          <w:u w:val="single"/>
        </w:rPr>
      </w:pPr>
      <w:r w:rsidRPr="005212AC">
        <w:rPr>
          <w:rFonts w:eastAsia="Verdana"/>
          <w:color w:val="003300"/>
        </w:rPr>
        <w:t xml:space="preserve">Be on time. </w:t>
      </w:r>
    </w:p>
    <w:p w14:paraId="41D9574F" w14:textId="585F229C" w:rsidR="003723ED" w:rsidRPr="005212AC" w:rsidRDefault="003723ED" w:rsidP="005212AC">
      <w:pPr>
        <w:pStyle w:val="ListParagraph"/>
        <w:numPr>
          <w:ilvl w:val="0"/>
          <w:numId w:val="1"/>
        </w:numPr>
        <w:rPr>
          <w:rFonts w:eastAsia="Verdana"/>
          <w:color w:val="003300"/>
          <w:u w:val="single"/>
        </w:rPr>
      </w:pPr>
      <w:r w:rsidRPr="005212AC">
        <w:rPr>
          <w:rFonts w:eastAsia="Verdana"/>
          <w:color w:val="003300"/>
        </w:rPr>
        <w:t>Practice good hygiene.</w:t>
      </w:r>
    </w:p>
    <w:p w14:paraId="54BF9EB3" w14:textId="0ED3677E" w:rsidR="003723ED" w:rsidRPr="005212AC" w:rsidRDefault="003723ED" w:rsidP="005212AC">
      <w:pPr>
        <w:pStyle w:val="ListParagraph"/>
        <w:numPr>
          <w:ilvl w:val="0"/>
          <w:numId w:val="1"/>
        </w:numPr>
        <w:rPr>
          <w:rFonts w:eastAsia="Verdana"/>
          <w:color w:val="003300"/>
          <w:u w:val="single"/>
        </w:rPr>
      </w:pPr>
      <w:r w:rsidRPr="005212AC">
        <w:rPr>
          <w:rFonts w:eastAsia="Verdana"/>
          <w:color w:val="003300"/>
        </w:rPr>
        <w:t xml:space="preserve">Share gas costs. </w:t>
      </w:r>
    </w:p>
    <w:p w14:paraId="5F3604E5" w14:textId="1C323E4F" w:rsidR="003723ED" w:rsidRPr="005212AC" w:rsidRDefault="000E736A" w:rsidP="005212AC">
      <w:pPr>
        <w:rPr>
          <w:rFonts w:eastAsia="Verdana"/>
          <w:color w:val="003300"/>
        </w:rPr>
      </w:pPr>
      <w:r w:rsidRPr="005212AC">
        <w:rPr>
          <w:rFonts w:eastAsia="Verdana"/>
          <w:color w:val="003300"/>
        </w:rPr>
        <w:lastRenderedPageBreak/>
        <w:t>Issues wit</w:t>
      </w:r>
      <w:r w:rsidR="00F96B95" w:rsidRPr="005212AC">
        <w:rPr>
          <w:rFonts w:eastAsia="Verdana"/>
          <w:color w:val="003300"/>
        </w:rPr>
        <w:t>h carpooling</w:t>
      </w:r>
      <w:r w:rsidRPr="005212AC">
        <w:rPr>
          <w:rFonts w:eastAsia="Verdana"/>
          <w:color w:val="003300"/>
        </w:rPr>
        <w:t xml:space="preserve"> </w:t>
      </w:r>
      <w:r w:rsidR="003723ED" w:rsidRPr="005212AC">
        <w:rPr>
          <w:rFonts w:eastAsia="Verdana"/>
          <w:color w:val="003300"/>
        </w:rPr>
        <w:t>will jeopardize your transportation to and from your placement and</w:t>
      </w:r>
      <w:r w:rsidR="00D6746E">
        <w:rPr>
          <w:rFonts w:eastAsia="Verdana"/>
          <w:color w:val="003300"/>
        </w:rPr>
        <w:t>,</w:t>
      </w:r>
      <w:r w:rsidR="0068633D" w:rsidRPr="005212AC">
        <w:rPr>
          <w:rFonts w:eastAsia="Verdana"/>
          <w:color w:val="003300"/>
        </w:rPr>
        <w:t xml:space="preserve"> </w:t>
      </w:r>
      <w:r w:rsidR="003723ED" w:rsidRPr="005212AC">
        <w:rPr>
          <w:rFonts w:eastAsia="Verdana"/>
          <w:color w:val="003300"/>
        </w:rPr>
        <w:t>therefore</w:t>
      </w:r>
      <w:r w:rsidR="00D6746E">
        <w:rPr>
          <w:rFonts w:eastAsia="Verdana"/>
          <w:color w:val="003300"/>
        </w:rPr>
        <w:t>,</w:t>
      </w:r>
      <w:r w:rsidR="0068633D" w:rsidRPr="005212AC">
        <w:rPr>
          <w:rFonts w:eastAsia="Verdana"/>
          <w:color w:val="003300"/>
        </w:rPr>
        <w:t xml:space="preserve"> </w:t>
      </w:r>
      <w:r w:rsidR="003723ED" w:rsidRPr="005212AC">
        <w:rPr>
          <w:rFonts w:eastAsia="Verdana"/>
          <w:color w:val="003300"/>
        </w:rPr>
        <w:t>your continuation in the program. School and Community Experiences is not obligated to find you a new placement if your carpool is terminated.</w:t>
      </w:r>
    </w:p>
    <w:p w14:paraId="49DA0DDF" w14:textId="4D52F96E" w:rsidR="003723ED" w:rsidRPr="005212AC" w:rsidRDefault="003723ED" w:rsidP="005212AC">
      <w:pPr>
        <w:rPr>
          <w:rFonts w:eastAsia="Verdana"/>
          <w:b/>
          <w:color w:val="003300"/>
          <w:u w:val="single"/>
        </w:rPr>
      </w:pPr>
    </w:p>
    <w:p w14:paraId="0337CD80" w14:textId="6FF1E5A5" w:rsidR="003723ED" w:rsidRPr="005212AC" w:rsidRDefault="484201FA" w:rsidP="005212AC">
      <w:pPr>
        <w:rPr>
          <w:rFonts w:eastAsia="Verdana"/>
          <w:color w:val="003300"/>
        </w:rPr>
      </w:pPr>
      <w:r w:rsidRPr="484201FA">
        <w:rPr>
          <w:rFonts w:eastAsia="Verdana"/>
          <w:color w:val="003300"/>
        </w:rPr>
        <w:t>Refer to the Professional Behavior Checklist on the website (</w:t>
      </w:r>
      <w:hyperlink r:id="rId9">
        <w:r w:rsidRPr="484201FA">
          <w:rPr>
            <w:rStyle w:val="Hyperlink"/>
            <w:rFonts w:eastAsia="Verdana"/>
          </w:rPr>
          <w:t>sce.education.illinois.edu</w:t>
        </w:r>
      </w:hyperlink>
      <w:r w:rsidRPr="484201FA">
        <w:rPr>
          <w:rFonts w:eastAsia="Verdana"/>
          <w:color w:val="003300"/>
        </w:rPr>
        <w:t xml:space="preserve">) for detailed expectations. </w:t>
      </w:r>
    </w:p>
    <w:p w14:paraId="0ED3B4E5" w14:textId="32AF7F53" w:rsidR="484201FA" w:rsidRDefault="484201FA" w:rsidP="484201FA">
      <w:pPr>
        <w:rPr>
          <w:color w:val="003300"/>
        </w:rPr>
      </w:pPr>
    </w:p>
    <w:p w14:paraId="45FC218F" w14:textId="14E2781F" w:rsidR="484201FA" w:rsidRDefault="484201FA" w:rsidP="484201FA">
      <w:pPr>
        <w:rPr>
          <w:rFonts w:eastAsia="Verdana"/>
          <w:color w:val="003300"/>
          <w:u w:val="single"/>
        </w:rPr>
      </w:pPr>
      <w:r w:rsidRPr="484201FA">
        <w:rPr>
          <w:rFonts w:eastAsia="Verdana"/>
          <w:color w:val="003300"/>
          <w:u w:val="single"/>
        </w:rPr>
        <w:t>Ethics</w:t>
      </w:r>
    </w:p>
    <w:p w14:paraId="771218FF" w14:textId="38FB4CC5" w:rsidR="484201FA" w:rsidRDefault="7ACAE575" w:rsidP="484201FA">
      <w:pPr>
        <w:rPr>
          <w:rFonts w:eastAsia="Verdana"/>
          <w:color w:val="003300"/>
          <w:u w:val="single"/>
        </w:rPr>
      </w:pPr>
      <w:r w:rsidRPr="7ACAE575">
        <w:rPr>
          <w:rFonts w:eastAsia="Verdana"/>
          <w:color w:val="003300"/>
        </w:rPr>
        <w:t xml:space="preserve">The Illinois State Board of Education outlines an ethical code for educators to which our candidates are expected to adhere. The full document can be found here: </w:t>
      </w:r>
      <w:hyperlink r:id="rId10">
        <w:r w:rsidRPr="7ACAE575">
          <w:rPr>
            <w:rStyle w:val="Hyperlink"/>
            <w:rFonts w:eastAsia="Verdana"/>
          </w:rPr>
          <w:t>https://www.isbe.net/Documents/educator_COE_0311.pdf.</w:t>
        </w:r>
      </w:hyperlink>
      <w:r w:rsidRPr="7ACAE575">
        <w:rPr>
          <w:rFonts w:eastAsia="Verdana"/>
        </w:rPr>
        <w:t xml:space="preserve"> Ethical violations are serious</w:t>
      </w:r>
      <w:r w:rsidR="00D6746E">
        <w:rPr>
          <w:rFonts w:eastAsia="Verdana"/>
        </w:rPr>
        <w:t>,</w:t>
      </w:r>
      <w:r w:rsidRPr="7ACAE575">
        <w:rPr>
          <w:rFonts w:eastAsia="Verdana"/>
        </w:rPr>
        <w:t xml:space="preserve"> and any violation may prevent your recommendation for licensure. </w:t>
      </w:r>
    </w:p>
    <w:p w14:paraId="662CB7BA" w14:textId="77777777" w:rsidR="003A1978" w:rsidRPr="005212AC" w:rsidRDefault="003A1978" w:rsidP="005212AC">
      <w:pPr>
        <w:rPr>
          <w:rFonts w:eastAsia="Verdana"/>
          <w:bCs/>
          <w:color w:val="003300"/>
        </w:rPr>
      </w:pPr>
    </w:p>
    <w:p w14:paraId="3861A0EC" w14:textId="77777777" w:rsidR="00D703A5" w:rsidRPr="005212AC" w:rsidRDefault="00D703A5" w:rsidP="005212AC">
      <w:pPr>
        <w:rPr>
          <w:rFonts w:eastAsia="Verdana"/>
          <w:b/>
          <w:color w:val="003300"/>
          <w:u w:val="single"/>
        </w:rPr>
      </w:pPr>
    </w:p>
    <w:p w14:paraId="0000001C" w14:textId="337F5EB9" w:rsidR="00780D72" w:rsidRPr="005212AC" w:rsidRDefault="00D34BA4" w:rsidP="005212AC">
      <w:pPr>
        <w:rPr>
          <w:rFonts w:eastAsia="Verdana"/>
          <w:color w:val="003300"/>
          <w:u w:val="single"/>
        </w:rPr>
      </w:pPr>
      <w:r w:rsidRPr="005212AC">
        <w:rPr>
          <w:rFonts w:eastAsia="Verdana"/>
          <w:b/>
          <w:color w:val="003300"/>
          <w:u w:val="single"/>
        </w:rPr>
        <w:t>OBSERVATIONS</w:t>
      </w:r>
    </w:p>
    <w:p w14:paraId="0000001D" w14:textId="77777777" w:rsidR="00780D72" w:rsidRPr="005212AC" w:rsidRDefault="00780D72" w:rsidP="005212AC">
      <w:pPr>
        <w:rPr>
          <w:rFonts w:eastAsia="Verdana"/>
          <w:color w:val="003300"/>
        </w:rPr>
      </w:pPr>
    </w:p>
    <w:p w14:paraId="00000022" w14:textId="22E14B7D" w:rsidR="00780D72" w:rsidRPr="005212AC" w:rsidRDefault="0018571C" w:rsidP="005212AC">
      <w:pPr>
        <w:rPr>
          <w:rFonts w:eastAsia="Verdana"/>
          <w:color w:val="003300"/>
        </w:rPr>
      </w:pPr>
      <w:r w:rsidRPr="005212AC">
        <w:rPr>
          <w:rFonts w:eastAsia="Verdana"/>
          <w:color w:val="003300"/>
        </w:rPr>
        <w:t xml:space="preserve">A minimum of </w:t>
      </w:r>
      <w:r w:rsidR="00755C33" w:rsidRPr="005212AC">
        <w:rPr>
          <w:rFonts w:eastAsia="Verdana"/>
          <w:color w:val="003300"/>
        </w:rPr>
        <w:t>six</w:t>
      </w:r>
      <w:r w:rsidRPr="005212AC">
        <w:rPr>
          <w:rFonts w:eastAsia="Verdana"/>
          <w:color w:val="003300"/>
        </w:rPr>
        <w:t xml:space="preserve"> observations are conducted this semester. The cycle is as follows:</w:t>
      </w:r>
    </w:p>
    <w:p w14:paraId="3531366E" w14:textId="77777777" w:rsidR="000E736A" w:rsidRPr="005212AC" w:rsidRDefault="000E736A" w:rsidP="005212AC">
      <w:pPr>
        <w:rPr>
          <w:rFonts w:eastAsia="Verdana"/>
          <w:color w:val="003300"/>
        </w:rPr>
      </w:pPr>
    </w:p>
    <w:p w14:paraId="52F4C980" w14:textId="2BCDF70E" w:rsidR="0018571C" w:rsidRPr="005212AC" w:rsidRDefault="0018571C" w:rsidP="005212AC">
      <w:pPr>
        <w:pStyle w:val="ListParagraph"/>
        <w:numPr>
          <w:ilvl w:val="0"/>
          <w:numId w:val="2"/>
        </w:numPr>
        <w:rPr>
          <w:rFonts w:eastAsia="Verdana"/>
          <w:b/>
          <w:color w:val="003300"/>
        </w:rPr>
      </w:pPr>
      <w:r w:rsidRPr="005212AC">
        <w:rPr>
          <w:rFonts w:eastAsia="Verdana"/>
          <w:bCs/>
          <w:color w:val="003300"/>
        </w:rPr>
        <w:t>P</w:t>
      </w:r>
      <w:r w:rsidR="0068633D" w:rsidRPr="005212AC">
        <w:rPr>
          <w:rFonts w:eastAsia="Verdana"/>
          <w:bCs/>
          <w:color w:val="003300"/>
        </w:rPr>
        <w:t>re</w:t>
      </w:r>
      <w:r w:rsidRPr="005212AC">
        <w:rPr>
          <w:rFonts w:eastAsia="Verdana"/>
          <w:bCs/>
          <w:color w:val="003300"/>
        </w:rPr>
        <w:t>conference</w:t>
      </w:r>
    </w:p>
    <w:p w14:paraId="13EEE7B0" w14:textId="01BC075B" w:rsidR="0018571C" w:rsidRPr="005212AC" w:rsidRDefault="0018571C" w:rsidP="005212AC">
      <w:pPr>
        <w:pStyle w:val="ListParagraph"/>
        <w:numPr>
          <w:ilvl w:val="0"/>
          <w:numId w:val="2"/>
        </w:numPr>
        <w:rPr>
          <w:rFonts w:eastAsia="Verdana"/>
          <w:b/>
          <w:color w:val="003300"/>
        </w:rPr>
      </w:pPr>
      <w:r w:rsidRPr="005212AC">
        <w:rPr>
          <w:rFonts w:eastAsia="Verdana"/>
          <w:bCs/>
          <w:color w:val="003300"/>
        </w:rPr>
        <w:t>Observation</w:t>
      </w:r>
    </w:p>
    <w:p w14:paraId="2572F0D2" w14:textId="14A4B8D6" w:rsidR="0018571C" w:rsidRPr="005212AC" w:rsidRDefault="00C02862" w:rsidP="4A48D604">
      <w:pPr>
        <w:pStyle w:val="ListParagraph"/>
        <w:numPr>
          <w:ilvl w:val="0"/>
          <w:numId w:val="2"/>
        </w:numPr>
        <w:rPr>
          <w:rFonts w:eastAsia="Verdana"/>
          <w:b/>
          <w:bCs/>
          <w:color w:val="003300"/>
        </w:rPr>
      </w:pPr>
      <w:r w:rsidRPr="4A48D604">
        <w:rPr>
          <w:rFonts w:eastAsia="Verdana"/>
          <w:color w:val="003300"/>
        </w:rPr>
        <w:t>Postconference</w:t>
      </w:r>
    </w:p>
    <w:p w14:paraId="3099E0AA" w14:textId="77777777" w:rsidR="000E736A" w:rsidRPr="005212AC" w:rsidRDefault="000E736A" w:rsidP="005212AC">
      <w:pPr>
        <w:pStyle w:val="ListParagraph"/>
        <w:rPr>
          <w:rFonts w:eastAsia="Verdana"/>
          <w:b/>
          <w:color w:val="003300"/>
        </w:rPr>
      </w:pPr>
    </w:p>
    <w:p w14:paraId="5AAED452" w14:textId="62EC37B6" w:rsidR="0018571C" w:rsidRPr="005212AC" w:rsidRDefault="592EB81E" w:rsidP="005212AC">
      <w:pPr>
        <w:rPr>
          <w:rFonts w:eastAsia="Verdana"/>
          <w:color w:val="003300"/>
        </w:rPr>
      </w:pPr>
      <w:r w:rsidRPr="005212AC">
        <w:rPr>
          <w:rFonts w:eastAsia="Verdana"/>
          <w:color w:val="003300"/>
        </w:rPr>
        <w:t>Your supervisor will outline the procedures for scheduling the observations. You are responsible for clearing the days/times with your cooperating teacher.</w:t>
      </w:r>
    </w:p>
    <w:p w14:paraId="52C44C33" w14:textId="39E879F9" w:rsidR="592EB81E" w:rsidRPr="005212AC" w:rsidRDefault="592EB81E" w:rsidP="005212AC">
      <w:pPr>
        <w:rPr>
          <w:rFonts w:eastAsia="Verdana"/>
          <w:color w:val="003300"/>
        </w:rPr>
      </w:pPr>
    </w:p>
    <w:p w14:paraId="60E06C03" w14:textId="33389928" w:rsidR="592EB81E" w:rsidRPr="005212AC" w:rsidRDefault="7ACAE575" w:rsidP="005212AC">
      <w:pPr>
        <w:rPr>
          <w:rFonts w:eastAsia="Verdana"/>
          <w:color w:val="003300"/>
        </w:rPr>
      </w:pPr>
      <w:r w:rsidRPr="7ACAE575">
        <w:rPr>
          <w:rFonts w:eastAsia="Verdana"/>
          <w:color w:val="003300"/>
        </w:rPr>
        <w:t>For your first two observations, you will submit completed preconference and postconference forms to Canvas. These forms are available on the School and Community Experiences website. If your performance is satisfactory, your supervisor may discontinue this requirement.</w:t>
      </w:r>
    </w:p>
    <w:p w14:paraId="1B222693" w14:textId="082E86A2" w:rsidR="0018571C" w:rsidRPr="005212AC" w:rsidRDefault="0018571C" w:rsidP="005212AC">
      <w:pPr>
        <w:rPr>
          <w:rFonts w:eastAsia="Verdana"/>
          <w:bCs/>
          <w:color w:val="003300"/>
        </w:rPr>
      </w:pPr>
    </w:p>
    <w:p w14:paraId="7BEFB549" w14:textId="7A27ADF8" w:rsidR="0018571C" w:rsidRPr="005212AC" w:rsidRDefault="6CC9D0B8" w:rsidP="6CC9D0B8">
      <w:pPr>
        <w:rPr>
          <w:rFonts w:eastAsia="Verdana"/>
          <w:color w:val="003300"/>
        </w:rPr>
      </w:pPr>
      <w:r w:rsidRPr="6CC9D0B8">
        <w:rPr>
          <w:rFonts w:eastAsia="Verdana"/>
          <w:color w:val="003300"/>
        </w:rPr>
        <w:t>You will receive verbal and written feedback that will focus on your strengths and offer you suggestions for improvement. The feedback is shared with your cooperating teacher.</w:t>
      </w:r>
    </w:p>
    <w:p w14:paraId="339A1580" w14:textId="77777777" w:rsidR="00CF0E07" w:rsidRPr="005212AC" w:rsidRDefault="00CF0E07" w:rsidP="005212AC">
      <w:pPr>
        <w:rPr>
          <w:rFonts w:eastAsia="Verdana"/>
          <w:bCs/>
          <w:color w:val="003300"/>
        </w:rPr>
      </w:pPr>
    </w:p>
    <w:p w14:paraId="547B1553" w14:textId="1D586A00" w:rsidR="0018571C" w:rsidRPr="005212AC" w:rsidRDefault="6CC9D0B8" w:rsidP="6CC9D0B8">
      <w:pPr>
        <w:rPr>
          <w:rFonts w:eastAsia="Verdana"/>
          <w:color w:val="003300"/>
        </w:rPr>
      </w:pPr>
      <w:r w:rsidRPr="6CC9D0B8">
        <w:rPr>
          <w:rFonts w:eastAsia="Verdana"/>
          <w:color w:val="003300"/>
        </w:rPr>
        <w:t xml:space="preserve">Our licensure programs use the Danielson Framework for Teaching as a feedback and evaluation tool. This tool is also used with practicing teachers. As student teacher candidates, you will most often be scored as “emerging.” Any area that receives a score of “needs significant improvement” should be addressed immediately. Please refer to the Student Teaching Handbook for passing criteria </w:t>
      </w:r>
      <w:r w:rsidR="00D6746E">
        <w:rPr>
          <w:rFonts w:eastAsia="Verdana"/>
          <w:color w:val="003300"/>
        </w:rPr>
        <w:t xml:space="preserve">for the </w:t>
      </w:r>
      <w:r w:rsidRPr="6CC9D0B8">
        <w:rPr>
          <w:rFonts w:eastAsia="Verdana"/>
          <w:color w:val="003300"/>
        </w:rPr>
        <w:t xml:space="preserve">midterm and final. </w:t>
      </w:r>
    </w:p>
    <w:p w14:paraId="07E4F744" w14:textId="77777777" w:rsidR="0018571C" w:rsidRPr="005212AC" w:rsidRDefault="0018571C" w:rsidP="005212AC">
      <w:pPr>
        <w:rPr>
          <w:rFonts w:eastAsia="Verdana"/>
          <w:bCs/>
          <w:color w:val="003300"/>
        </w:rPr>
      </w:pPr>
    </w:p>
    <w:p w14:paraId="09C75E33" w14:textId="77777777" w:rsidR="00D703A5" w:rsidRPr="005212AC" w:rsidRDefault="00D703A5" w:rsidP="005212AC">
      <w:pPr>
        <w:rPr>
          <w:rFonts w:eastAsia="Verdana"/>
          <w:b/>
          <w:color w:val="003300"/>
          <w:u w:val="single"/>
        </w:rPr>
      </w:pPr>
    </w:p>
    <w:p w14:paraId="00000023" w14:textId="7BF53A38" w:rsidR="00780D72" w:rsidRPr="005212AC" w:rsidRDefault="00D34BA4" w:rsidP="005212AC">
      <w:pPr>
        <w:rPr>
          <w:rFonts w:eastAsia="Verdana"/>
          <w:b/>
          <w:color w:val="003300"/>
          <w:u w:val="single"/>
        </w:rPr>
      </w:pPr>
      <w:r w:rsidRPr="005212AC">
        <w:rPr>
          <w:rFonts w:eastAsia="Verdana"/>
          <w:b/>
          <w:color w:val="003300"/>
          <w:u w:val="single"/>
        </w:rPr>
        <w:t>LESSON PLANS</w:t>
      </w:r>
      <w:r w:rsidR="00F5258E" w:rsidRPr="005212AC">
        <w:rPr>
          <w:rFonts w:eastAsia="Verdana"/>
          <w:b/>
          <w:color w:val="003300"/>
          <w:u w:val="single"/>
        </w:rPr>
        <w:t xml:space="preserve"> FOR OBSERVATIONS</w:t>
      </w:r>
    </w:p>
    <w:p w14:paraId="279D7009" w14:textId="0E3E8D6E" w:rsidR="00CF0E07" w:rsidRPr="005212AC" w:rsidRDefault="00CF0E07" w:rsidP="005212AC">
      <w:pPr>
        <w:rPr>
          <w:rFonts w:eastAsia="Verdana"/>
          <w:b/>
          <w:color w:val="003300"/>
          <w:u w:val="single"/>
        </w:rPr>
      </w:pPr>
    </w:p>
    <w:p w14:paraId="10C47CAC" w14:textId="537E49EF" w:rsidR="00CF0E07" w:rsidRPr="005212AC" w:rsidRDefault="5576D001" w:rsidP="5576D001">
      <w:pPr>
        <w:rPr>
          <w:rFonts w:eastAsia="Verdana"/>
          <w:color w:val="003300"/>
        </w:rPr>
      </w:pPr>
      <w:r w:rsidRPr="5576D001">
        <w:rPr>
          <w:rFonts w:eastAsia="Verdana"/>
          <w:color w:val="003300"/>
        </w:rPr>
        <w:t xml:space="preserve">You will submit a formal lesson plan to Canvas 24 hours prior to your preconference with your supervisor. This plan </w:t>
      </w:r>
      <w:r w:rsidRPr="5576D001">
        <w:rPr>
          <w:rFonts w:eastAsia="Verdana"/>
          <w:b/>
          <w:bCs/>
          <w:color w:val="003300"/>
        </w:rPr>
        <w:t xml:space="preserve">must </w:t>
      </w:r>
      <w:r w:rsidRPr="5576D001">
        <w:rPr>
          <w:rFonts w:eastAsia="Verdana"/>
          <w:color w:val="003300"/>
        </w:rPr>
        <w:t>be approved by your cooperating teacher before you meet for the preconference</w:t>
      </w:r>
      <w:r w:rsidR="00D6746E">
        <w:rPr>
          <w:rFonts w:eastAsia="Verdana"/>
          <w:color w:val="003300"/>
        </w:rPr>
        <w:t xml:space="preserve"> with your supervisor</w:t>
      </w:r>
      <w:r w:rsidRPr="5576D001">
        <w:rPr>
          <w:rFonts w:eastAsia="Verdana"/>
          <w:color w:val="003300"/>
        </w:rPr>
        <w:t>. The preconference form (available on the SCE website) will guide your conversation</w:t>
      </w:r>
      <w:r w:rsidR="00D6746E">
        <w:rPr>
          <w:rFonts w:eastAsia="Verdana"/>
          <w:color w:val="003300"/>
        </w:rPr>
        <w:t xml:space="preserve"> with your supervisor</w:t>
      </w:r>
      <w:r w:rsidRPr="5576D001">
        <w:rPr>
          <w:rFonts w:eastAsia="Verdana"/>
          <w:color w:val="003300"/>
        </w:rPr>
        <w:t xml:space="preserve">. Be aware that you may be required to revise your lesson plan. </w:t>
      </w:r>
    </w:p>
    <w:p w14:paraId="429B6D1D" w14:textId="77777777" w:rsidR="00CF0E07" w:rsidRPr="005212AC" w:rsidRDefault="00CF0E07" w:rsidP="005212AC">
      <w:pPr>
        <w:rPr>
          <w:rFonts w:eastAsia="Verdana"/>
          <w:color w:val="003300"/>
        </w:rPr>
      </w:pPr>
    </w:p>
    <w:p w14:paraId="00000027" w14:textId="77777777" w:rsidR="00780D72" w:rsidRPr="005212AC" w:rsidRDefault="00D34BA4" w:rsidP="005212AC">
      <w:pPr>
        <w:rPr>
          <w:rFonts w:eastAsia="Verdana"/>
          <w:color w:val="003300"/>
        </w:rPr>
      </w:pPr>
      <w:r w:rsidRPr="005212AC">
        <w:rPr>
          <w:rFonts w:eastAsia="Verdana"/>
          <w:color w:val="003300"/>
        </w:rPr>
        <w:t>At a minimum, your lesson plan must contain the following four components:</w:t>
      </w:r>
    </w:p>
    <w:p w14:paraId="00000028" w14:textId="63E74D00" w:rsidR="00780D72" w:rsidRPr="005212AC" w:rsidRDefault="00D34BA4" w:rsidP="005212AC">
      <w:pPr>
        <w:rPr>
          <w:rFonts w:eastAsia="Verdana"/>
          <w:color w:val="003300"/>
        </w:rPr>
      </w:pPr>
      <w:r w:rsidRPr="005212AC">
        <w:rPr>
          <w:rFonts w:eastAsia="Verdana"/>
          <w:color w:val="003300"/>
        </w:rPr>
        <w:t>• Objectives</w:t>
      </w:r>
      <w:r w:rsidR="00D6746E">
        <w:rPr>
          <w:rFonts w:eastAsia="Verdana"/>
          <w:color w:val="003300"/>
        </w:rPr>
        <w:t>—</w:t>
      </w:r>
      <w:r w:rsidRPr="005212AC">
        <w:rPr>
          <w:rFonts w:eastAsia="Verdana"/>
          <w:color w:val="003300"/>
        </w:rPr>
        <w:t xml:space="preserve">What do I want the children to learn? (must match evaluation) </w:t>
      </w:r>
    </w:p>
    <w:p w14:paraId="00000029" w14:textId="3B81F262" w:rsidR="00780D72" w:rsidRPr="005212AC" w:rsidRDefault="00D34BA4" w:rsidP="005212AC">
      <w:pPr>
        <w:rPr>
          <w:rFonts w:eastAsia="Verdana"/>
          <w:color w:val="003300"/>
        </w:rPr>
      </w:pPr>
      <w:r w:rsidRPr="005212AC">
        <w:rPr>
          <w:rFonts w:eastAsia="Verdana"/>
          <w:color w:val="003300"/>
        </w:rPr>
        <w:t>• Materials</w:t>
      </w:r>
      <w:r w:rsidR="00D6746E">
        <w:rPr>
          <w:rFonts w:eastAsia="Verdana"/>
          <w:color w:val="003300"/>
        </w:rPr>
        <w:t>—</w:t>
      </w:r>
      <w:r w:rsidRPr="005212AC">
        <w:rPr>
          <w:rFonts w:eastAsia="Verdana"/>
          <w:color w:val="003300"/>
        </w:rPr>
        <w:t>What items will I need to execute the plan?</w:t>
      </w:r>
    </w:p>
    <w:p w14:paraId="0000002A" w14:textId="033C7D56" w:rsidR="00780D72" w:rsidRPr="005212AC" w:rsidRDefault="00D34BA4" w:rsidP="005212AC">
      <w:pPr>
        <w:rPr>
          <w:rFonts w:eastAsia="Verdana"/>
          <w:color w:val="003300"/>
        </w:rPr>
      </w:pPr>
      <w:r w:rsidRPr="005212AC">
        <w:rPr>
          <w:rFonts w:eastAsia="Verdana"/>
          <w:color w:val="003300"/>
        </w:rPr>
        <w:t>• Procedure</w:t>
      </w:r>
      <w:r w:rsidR="00D6746E">
        <w:rPr>
          <w:rFonts w:eastAsia="Verdana"/>
          <w:color w:val="003300"/>
        </w:rPr>
        <w:t>—</w:t>
      </w:r>
      <w:r w:rsidRPr="005212AC">
        <w:rPr>
          <w:rFonts w:eastAsia="Verdana"/>
          <w:color w:val="003300"/>
        </w:rPr>
        <w:t>What will I do?</w:t>
      </w:r>
      <w:r w:rsidR="005248BD" w:rsidRPr="005212AC">
        <w:rPr>
          <w:rFonts w:eastAsia="Verdana"/>
          <w:color w:val="003300"/>
        </w:rPr>
        <w:t xml:space="preserve"> Writing a script for yourself is often helpful.</w:t>
      </w:r>
    </w:p>
    <w:p w14:paraId="0000002B" w14:textId="42A0F6A7" w:rsidR="00780D72" w:rsidRPr="005212AC" w:rsidRDefault="3C0A71C3" w:rsidP="005212AC">
      <w:pPr>
        <w:rPr>
          <w:rFonts w:eastAsia="Verdana"/>
          <w:color w:val="003300"/>
        </w:rPr>
      </w:pPr>
      <w:r w:rsidRPr="005212AC">
        <w:rPr>
          <w:rFonts w:eastAsia="Verdana"/>
          <w:color w:val="003300"/>
        </w:rPr>
        <w:t>• Assessment</w:t>
      </w:r>
      <w:r w:rsidR="00D6746E">
        <w:rPr>
          <w:rFonts w:eastAsia="Verdana"/>
          <w:color w:val="003300"/>
        </w:rPr>
        <w:t>—</w:t>
      </w:r>
      <w:r w:rsidRPr="005212AC">
        <w:rPr>
          <w:rFonts w:eastAsia="Verdana"/>
          <w:color w:val="003300"/>
        </w:rPr>
        <w:t>How will I know the children learned? (must match objectives)</w:t>
      </w:r>
    </w:p>
    <w:p w14:paraId="4AA1DFF7" w14:textId="080A0D5E" w:rsidR="3C0A71C3" w:rsidRPr="005212AC" w:rsidRDefault="3C0A71C3" w:rsidP="005212AC">
      <w:pPr>
        <w:rPr>
          <w:rFonts w:eastAsia="Verdana"/>
          <w:color w:val="003300"/>
        </w:rPr>
      </w:pPr>
    </w:p>
    <w:p w14:paraId="36D169E0" w14:textId="53A816FB" w:rsidR="3C0A71C3" w:rsidRPr="005212AC" w:rsidRDefault="3C0A71C3" w:rsidP="005212AC">
      <w:pPr>
        <w:rPr>
          <w:rFonts w:eastAsia="Verdana"/>
          <w:color w:val="003300"/>
        </w:rPr>
      </w:pPr>
      <w:r w:rsidRPr="005212AC">
        <w:rPr>
          <w:rFonts w:eastAsia="Verdana"/>
          <w:color w:val="003300"/>
        </w:rPr>
        <w:t>You may also use lesson plan templates provided by your supervisor, course instructors, and/or cooperating teacher.</w:t>
      </w:r>
    </w:p>
    <w:p w14:paraId="0000002C" w14:textId="77777777" w:rsidR="00780D72" w:rsidRPr="005212AC" w:rsidRDefault="00780D72" w:rsidP="005212AC">
      <w:pPr>
        <w:rPr>
          <w:rFonts w:eastAsia="Verdana"/>
          <w:color w:val="003300"/>
        </w:rPr>
      </w:pPr>
    </w:p>
    <w:p w14:paraId="0000002D" w14:textId="5691ADEA" w:rsidR="00780D72" w:rsidRPr="005212AC" w:rsidRDefault="7ACAE575" w:rsidP="005212AC">
      <w:pPr>
        <w:rPr>
          <w:rFonts w:eastAsia="Verdana"/>
          <w:color w:val="003300"/>
        </w:rPr>
      </w:pPr>
      <w:r w:rsidRPr="7ACAE575">
        <w:rPr>
          <w:rFonts w:eastAsia="Verdana"/>
          <w:color w:val="003300"/>
        </w:rPr>
        <w:t xml:space="preserve">Your completed lesson plan should contain enough detail so that a substitute teacher could successfully teach that lesson. </w:t>
      </w:r>
    </w:p>
    <w:p w14:paraId="35B26153" w14:textId="12BDF110" w:rsidR="7ACAE575" w:rsidRDefault="7ACAE575" w:rsidP="7ACAE575">
      <w:pPr>
        <w:rPr>
          <w:color w:val="003300"/>
        </w:rPr>
      </w:pPr>
    </w:p>
    <w:p w14:paraId="15173864" w14:textId="7C134CB3" w:rsidR="7ACAE575" w:rsidRDefault="373A137B" w:rsidP="373A137B">
      <w:r w:rsidRPr="373A137B">
        <w:rPr>
          <w:rFonts w:eastAsia="Verdana"/>
        </w:rPr>
        <w:t xml:space="preserve">Your supervisor has the right to cancel observations for which you </w:t>
      </w:r>
      <w:r w:rsidR="00D6746E">
        <w:rPr>
          <w:rFonts w:eastAsia="Verdana"/>
        </w:rPr>
        <w:t>did</w:t>
      </w:r>
      <w:r w:rsidR="00D6746E" w:rsidRPr="373A137B">
        <w:rPr>
          <w:rFonts w:eastAsia="Verdana"/>
        </w:rPr>
        <w:t xml:space="preserve"> </w:t>
      </w:r>
      <w:r w:rsidRPr="373A137B">
        <w:rPr>
          <w:rFonts w:eastAsia="Verdana"/>
        </w:rPr>
        <w:t xml:space="preserve">not submit a plan and/or </w:t>
      </w:r>
      <w:r w:rsidR="00D6746E">
        <w:rPr>
          <w:rFonts w:eastAsia="Verdana"/>
        </w:rPr>
        <w:t xml:space="preserve">did </w:t>
      </w:r>
      <w:r w:rsidRPr="373A137B">
        <w:rPr>
          <w:rFonts w:eastAsia="Verdana"/>
        </w:rPr>
        <w:t>not engage in a preconference. Depending on the supervisor’s schedule, it may not be possible to reschedule. Failure to follow these observation procedures may result in a remediation plan</w:t>
      </w:r>
      <w:r w:rsidR="00D6746E">
        <w:rPr>
          <w:rFonts w:eastAsia="Verdana"/>
        </w:rPr>
        <w:t>,</w:t>
      </w:r>
      <w:r w:rsidRPr="373A137B">
        <w:rPr>
          <w:rFonts w:eastAsia="Verdana"/>
        </w:rPr>
        <w:t xml:space="preserve"> and your program coordinator and advisor will be notified.</w:t>
      </w:r>
    </w:p>
    <w:p w14:paraId="32C4CD9C" w14:textId="10F0BCFB" w:rsidR="7ED14F9A" w:rsidRDefault="7ED14F9A" w:rsidP="7ED14F9A">
      <w:pPr>
        <w:rPr>
          <w:color w:val="003300"/>
        </w:rPr>
      </w:pPr>
    </w:p>
    <w:p w14:paraId="34F62F75" w14:textId="475CB3E5" w:rsidR="7ED14F9A" w:rsidRDefault="7ED14F9A" w:rsidP="7ED14F9A">
      <w:pPr>
        <w:rPr>
          <w:color w:val="003300"/>
        </w:rPr>
      </w:pPr>
    </w:p>
    <w:p w14:paraId="4678E2B5" w14:textId="293B0AFC" w:rsidR="7ED14F9A" w:rsidRDefault="7ED14F9A" w:rsidP="7ED14F9A">
      <w:pPr>
        <w:rPr>
          <w:rFonts w:eastAsia="Verdana"/>
          <w:b/>
          <w:bCs/>
          <w:color w:val="003300"/>
          <w:u w:val="single"/>
        </w:rPr>
      </w:pPr>
      <w:r w:rsidRPr="7ED14F9A">
        <w:rPr>
          <w:rFonts w:eastAsia="Verdana"/>
          <w:b/>
          <w:bCs/>
          <w:color w:val="003300"/>
          <w:u w:val="single"/>
        </w:rPr>
        <w:t>WEEKLY LESSON PLANS</w:t>
      </w:r>
    </w:p>
    <w:p w14:paraId="237526B4" w14:textId="1F58C895" w:rsidR="7ED14F9A" w:rsidRDefault="7ED14F9A" w:rsidP="7ED14F9A">
      <w:pPr>
        <w:rPr>
          <w:rFonts w:eastAsia="Verdana"/>
          <w:color w:val="003300"/>
        </w:rPr>
      </w:pPr>
    </w:p>
    <w:p w14:paraId="71A3CD48" w14:textId="7130155F" w:rsidR="7ED14F9A" w:rsidRDefault="7ED14F9A" w:rsidP="7ED14F9A">
      <w:pPr>
        <w:rPr>
          <w:rFonts w:eastAsia="Verdana"/>
          <w:color w:val="003300"/>
        </w:rPr>
      </w:pPr>
      <w:r w:rsidRPr="7ED14F9A">
        <w:rPr>
          <w:rFonts w:eastAsia="Verdana"/>
          <w:color w:val="003300"/>
        </w:rPr>
        <w:t>A weekly schedule/plan book will be uploaded to Canvas by 5</w:t>
      </w:r>
      <w:r w:rsidR="00D6746E">
        <w:rPr>
          <w:rFonts w:eastAsia="Verdana"/>
          <w:color w:val="003300"/>
        </w:rPr>
        <w:t xml:space="preserve">:00 </w:t>
      </w:r>
      <w:r w:rsidRPr="7ED14F9A">
        <w:rPr>
          <w:rFonts w:eastAsia="Verdana"/>
          <w:color w:val="003300"/>
        </w:rPr>
        <w:t>p</w:t>
      </w:r>
      <w:r w:rsidR="00D6746E">
        <w:rPr>
          <w:rFonts w:eastAsia="Verdana"/>
          <w:color w:val="003300"/>
        </w:rPr>
        <w:t>.</w:t>
      </w:r>
      <w:r w:rsidRPr="7ED14F9A">
        <w:rPr>
          <w:rFonts w:eastAsia="Verdana"/>
          <w:color w:val="003300"/>
        </w:rPr>
        <w:t>m</w:t>
      </w:r>
      <w:r w:rsidR="00D6746E">
        <w:rPr>
          <w:rFonts w:eastAsia="Verdana"/>
          <w:color w:val="003300"/>
        </w:rPr>
        <w:t>.</w:t>
      </w:r>
      <w:r w:rsidRPr="7ED14F9A">
        <w:rPr>
          <w:rFonts w:eastAsia="Verdana"/>
          <w:color w:val="003300"/>
        </w:rPr>
        <w:t xml:space="preserve"> each Friday. The purpose is to establish a routine of accountability and preparedness that will follow you into your first teaching position. Your plans will become more robust as you assume more responsibility in the classroom. </w:t>
      </w:r>
    </w:p>
    <w:p w14:paraId="3AF53E35" w14:textId="4D1D9855" w:rsidR="7ED14F9A" w:rsidRDefault="7ED14F9A" w:rsidP="7ED14F9A">
      <w:pPr>
        <w:rPr>
          <w:color w:val="003300"/>
        </w:rPr>
      </w:pPr>
    </w:p>
    <w:p w14:paraId="0AA9BE72" w14:textId="472F01F8" w:rsidR="7ED14F9A" w:rsidRDefault="78291B17" w:rsidP="7ED14F9A">
      <w:pPr>
        <w:rPr>
          <w:color w:val="003300"/>
        </w:rPr>
      </w:pPr>
      <w:r w:rsidRPr="78291B17">
        <w:rPr>
          <w:rFonts w:eastAsia="Verdana"/>
          <w:color w:val="003300"/>
        </w:rPr>
        <w:t xml:space="preserve">If you use an electronic/online application to organize your lesson plans, you may share the link on Canvas. </w:t>
      </w:r>
    </w:p>
    <w:p w14:paraId="2BF451B8" w14:textId="3174733F" w:rsidR="78291B17" w:rsidRDefault="78291B17" w:rsidP="78291B17">
      <w:pPr>
        <w:rPr>
          <w:color w:val="003300"/>
        </w:rPr>
      </w:pPr>
    </w:p>
    <w:p w14:paraId="6C2B7482" w14:textId="4C54AA5B" w:rsidR="78291B17" w:rsidRDefault="78291B17" w:rsidP="78291B17">
      <w:pPr>
        <w:rPr>
          <w:color w:val="003300"/>
        </w:rPr>
      </w:pPr>
      <w:r w:rsidRPr="78291B17">
        <w:rPr>
          <w:rFonts w:eastAsia="Verdana"/>
          <w:color w:val="003300"/>
        </w:rPr>
        <w:t xml:space="preserve">You are expected to have written lesson plans for each lesson you teach. These should be shared with your cooperating teacher at least 24 hours in advance. </w:t>
      </w:r>
    </w:p>
    <w:p w14:paraId="0000002F" w14:textId="77777777" w:rsidR="00780D72" w:rsidRPr="005212AC" w:rsidRDefault="00780D72" w:rsidP="005212AC">
      <w:pPr>
        <w:rPr>
          <w:rFonts w:eastAsia="Verdana"/>
          <w:color w:val="003300"/>
          <w:u w:val="single"/>
        </w:rPr>
      </w:pPr>
    </w:p>
    <w:p w14:paraId="02FFCF08" w14:textId="77777777" w:rsidR="00D703A5" w:rsidRPr="005212AC" w:rsidRDefault="00D703A5" w:rsidP="005212AC">
      <w:pPr>
        <w:rPr>
          <w:rFonts w:eastAsia="Verdana"/>
          <w:b/>
          <w:color w:val="003300"/>
          <w:u w:val="single"/>
        </w:rPr>
      </w:pPr>
    </w:p>
    <w:p w14:paraId="00000030" w14:textId="39FEE765" w:rsidR="00780D72" w:rsidRPr="005212AC" w:rsidRDefault="00D34BA4" w:rsidP="005212AC">
      <w:pPr>
        <w:rPr>
          <w:rFonts w:eastAsia="Verdana"/>
          <w:color w:val="003300"/>
          <w:u w:val="single"/>
        </w:rPr>
      </w:pPr>
      <w:r w:rsidRPr="005212AC">
        <w:rPr>
          <w:rFonts w:eastAsia="Verdana"/>
          <w:b/>
          <w:color w:val="003300"/>
          <w:u w:val="single"/>
        </w:rPr>
        <w:t>SEMINAR PARTICIPATION</w:t>
      </w:r>
    </w:p>
    <w:p w14:paraId="3BC3C1E0" w14:textId="3EF72621" w:rsidR="00755C33" w:rsidRPr="005212AC" w:rsidRDefault="00755C33" w:rsidP="7ED14F9A">
      <w:pPr>
        <w:rPr>
          <w:color w:val="003300"/>
        </w:rPr>
      </w:pPr>
    </w:p>
    <w:p w14:paraId="02EFC5A7" w14:textId="274FBD7B" w:rsidR="00755C33" w:rsidRPr="005212AC" w:rsidRDefault="7ED14F9A" w:rsidP="7ED14F9A">
      <w:pPr>
        <w:rPr>
          <w:rFonts w:eastAsia="Verdana"/>
          <w:color w:val="003300"/>
        </w:rPr>
      </w:pPr>
      <w:r w:rsidRPr="7ED14F9A">
        <w:rPr>
          <w:rFonts w:eastAsia="Verdana"/>
          <w:color w:val="003300"/>
        </w:rPr>
        <w:t xml:space="preserve">The purpose of seminar is to offer time for reflection and to build skills in specific areas. Infrequently, you will have assignments to complete. </w:t>
      </w:r>
    </w:p>
    <w:p w14:paraId="439999DA" w14:textId="6F5ED4E1" w:rsidR="00755C33" w:rsidRPr="005212AC" w:rsidRDefault="00755C33" w:rsidP="7ED14F9A">
      <w:pPr>
        <w:rPr>
          <w:rFonts w:eastAsia="Verdana"/>
          <w:color w:val="003300"/>
        </w:rPr>
      </w:pPr>
    </w:p>
    <w:p w14:paraId="3A0B1216" w14:textId="77777777" w:rsidR="00C02862" w:rsidRDefault="78291B17" w:rsidP="7ED14F9A">
      <w:pPr>
        <w:rPr>
          <w:rFonts w:eastAsia="Verdana"/>
          <w:color w:val="003300"/>
        </w:rPr>
      </w:pPr>
      <w:r w:rsidRPr="78291B17">
        <w:rPr>
          <w:rFonts w:eastAsia="Verdana"/>
          <w:color w:val="003300"/>
        </w:rPr>
        <w:t>Supervisors will find a mutually agreeable time for their group to meet for seminar. You will meet a minimum of twelve hours, either in person or over Zoom. School and Community Experiences will host two whole-group seminars over Zoom with an in-person option. Refer to the schedule at the end of this document for dates and times.</w:t>
      </w:r>
      <w:r w:rsidR="00C02862">
        <w:rPr>
          <w:rFonts w:eastAsia="Verdana"/>
          <w:color w:val="003300"/>
        </w:rPr>
        <w:t xml:space="preserve"> </w:t>
      </w:r>
    </w:p>
    <w:p w14:paraId="01723C57" w14:textId="77777777" w:rsidR="00C02862" w:rsidRDefault="00C02862" w:rsidP="7ED14F9A">
      <w:pPr>
        <w:rPr>
          <w:rFonts w:eastAsia="Verdana"/>
          <w:color w:val="003300"/>
        </w:rPr>
      </w:pPr>
    </w:p>
    <w:p w14:paraId="04915649" w14:textId="55C1A8B6" w:rsidR="00755C33" w:rsidRPr="005212AC" w:rsidRDefault="00C02862" w:rsidP="7ED14F9A">
      <w:pPr>
        <w:rPr>
          <w:rFonts w:eastAsia="Verdana"/>
          <w:color w:val="003300"/>
        </w:rPr>
      </w:pPr>
      <w:r>
        <w:rPr>
          <w:rFonts w:eastAsia="Verdana"/>
          <w:color w:val="003300"/>
        </w:rPr>
        <w:t>Your supervisor will provide details specific to your sessions.</w:t>
      </w:r>
    </w:p>
    <w:p w14:paraId="03EE8A49" w14:textId="77777777" w:rsidR="00755C33" w:rsidRPr="005212AC" w:rsidRDefault="00755C33" w:rsidP="005212AC">
      <w:pPr>
        <w:rPr>
          <w:rFonts w:eastAsia="Verdana"/>
          <w:color w:val="003300"/>
        </w:rPr>
      </w:pPr>
    </w:p>
    <w:p w14:paraId="45E51F63" w14:textId="77777777" w:rsidR="00D703A5" w:rsidRPr="005212AC" w:rsidRDefault="00D703A5" w:rsidP="005212AC">
      <w:pPr>
        <w:rPr>
          <w:rFonts w:eastAsia="Verdana"/>
          <w:b/>
          <w:color w:val="003300"/>
          <w:u w:val="single"/>
        </w:rPr>
      </w:pPr>
    </w:p>
    <w:p w14:paraId="0000003D" w14:textId="01EB95F9" w:rsidR="00780D72" w:rsidRPr="005212AC" w:rsidRDefault="00130C6F" w:rsidP="005212AC">
      <w:pPr>
        <w:rPr>
          <w:rFonts w:eastAsia="Verdana"/>
          <w:color w:val="003300"/>
          <w:u w:val="single"/>
        </w:rPr>
      </w:pPr>
      <w:r w:rsidRPr="005212AC">
        <w:rPr>
          <w:rFonts w:eastAsia="Verdana"/>
          <w:b/>
          <w:color w:val="003300"/>
          <w:u w:val="single"/>
        </w:rPr>
        <w:lastRenderedPageBreak/>
        <w:t>TIMECARD</w:t>
      </w:r>
    </w:p>
    <w:p w14:paraId="0000003E" w14:textId="77777777" w:rsidR="00780D72" w:rsidRPr="005212AC" w:rsidRDefault="00780D72" w:rsidP="005212AC">
      <w:pPr>
        <w:rPr>
          <w:rFonts w:eastAsia="Verdana"/>
          <w:color w:val="003300"/>
        </w:rPr>
      </w:pPr>
    </w:p>
    <w:p w14:paraId="0000003F" w14:textId="66820243" w:rsidR="00780D72" w:rsidRPr="005212AC" w:rsidRDefault="78291B17" w:rsidP="005212AC">
      <w:pPr>
        <w:rPr>
          <w:rFonts w:eastAsia="Verdana"/>
          <w:color w:val="003300"/>
        </w:rPr>
      </w:pPr>
      <w:r w:rsidRPr="78291B17">
        <w:rPr>
          <w:rFonts w:eastAsia="Verdana"/>
          <w:color w:val="003300"/>
        </w:rPr>
        <w:t xml:space="preserve">Keep track of your hours on your CoTE timecard each week. Enter your placement hours in the top section. Feel free to track hours spent planning in the bottom section but understand that these hours do not count toward your total. </w:t>
      </w:r>
    </w:p>
    <w:p w14:paraId="1A1B90F8" w14:textId="56328BA6" w:rsidR="78291B17" w:rsidRDefault="78291B17" w:rsidP="78291B17">
      <w:pPr>
        <w:rPr>
          <w:color w:val="003300"/>
        </w:rPr>
      </w:pPr>
    </w:p>
    <w:p w14:paraId="44FE229E" w14:textId="78DA47E7" w:rsidR="78291B17" w:rsidRDefault="78291B17" w:rsidP="78291B17">
      <w:pPr>
        <w:rPr>
          <w:color w:val="003300"/>
        </w:rPr>
      </w:pPr>
      <w:r w:rsidRPr="78291B17">
        <w:rPr>
          <w:rFonts w:eastAsia="Verdana"/>
          <w:color w:val="003300"/>
        </w:rPr>
        <w:t xml:space="preserve">Total hours will vary by candidate. </w:t>
      </w:r>
    </w:p>
    <w:p w14:paraId="00000046" w14:textId="77777777" w:rsidR="00780D72" w:rsidRPr="005212AC" w:rsidRDefault="00780D72" w:rsidP="005212AC">
      <w:pPr>
        <w:rPr>
          <w:rFonts w:eastAsia="Verdana"/>
          <w:color w:val="003300"/>
        </w:rPr>
      </w:pPr>
    </w:p>
    <w:p w14:paraId="75FB4486" w14:textId="77777777" w:rsidR="00D703A5" w:rsidRPr="005212AC" w:rsidRDefault="00D703A5" w:rsidP="005212AC">
      <w:pPr>
        <w:rPr>
          <w:rFonts w:eastAsia="Verdana"/>
          <w:b/>
          <w:color w:val="003300"/>
          <w:u w:val="single"/>
        </w:rPr>
      </w:pPr>
    </w:p>
    <w:p w14:paraId="00000047" w14:textId="1F0AA226" w:rsidR="00780D72" w:rsidRPr="005212AC" w:rsidRDefault="00D34BA4" w:rsidP="005212AC">
      <w:pPr>
        <w:rPr>
          <w:rFonts w:eastAsia="Verdana"/>
          <w:color w:val="003300"/>
        </w:rPr>
      </w:pPr>
      <w:r w:rsidRPr="005212AC">
        <w:rPr>
          <w:rFonts w:eastAsia="Verdana"/>
          <w:b/>
          <w:color w:val="003300"/>
          <w:u w:val="single"/>
        </w:rPr>
        <w:t>ADDITIONAL ASSIGNMENTS</w:t>
      </w:r>
    </w:p>
    <w:p w14:paraId="00000048" w14:textId="77777777" w:rsidR="00780D72" w:rsidRPr="005212AC" w:rsidRDefault="00780D72" w:rsidP="005212AC">
      <w:pPr>
        <w:rPr>
          <w:rFonts w:eastAsia="Verdana"/>
          <w:color w:val="003300"/>
        </w:rPr>
      </w:pPr>
    </w:p>
    <w:p w14:paraId="7D230BA3" w14:textId="38FCE445" w:rsidR="00427501" w:rsidRPr="005212AC" w:rsidRDefault="00427501" w:rsidP="005212AC">
      <w:pPr>
        <w:rPr>
          <w:rFonts w:eastAsia="Verdana"/>
          <w:color w:val="003300"/>
        </w:rPr>
      </w:pPr>
      <w:r w:rsidRPr="005212AC">
        <w:rPr>
          <w:rFonts w:eastAsia="Verdana"/>
          <w:color w:val="003300"/>
        </w:rPr>
        <w:t xml:space="preserve">Your placement </w:t>
      </w:r>
      <w:r w:rsidR="009B00B6" w:rsidRPr="005212AC">
        <w:rPr>
          <w:rFonts w:eastAsia="Verdana"/>
          <w:color w:val="003300"/>
        </w:rPr>
        <w:t xml:space="preserve">and seminar </w:t>
      </w:r>
      <w:r w:rsidR="006B2F90" w:rsidRPr="005212AC">
        <w:rPr>
          <w:rFonts w:eastAsia="Verdana"/>
          <w:color w:val="003300"/>
        </w:rPr>
        <w:t xml:space="preserve">offer </w:t>
      </w:r>
      <w:r w:rsidR="00D34BA4" w:rsidRPr="005212AC">
        <w:rPr>
          <w:rFonts w:eastAsia="Verdana"/>
          <w:color w:val="003300"/>
        </w:rPr>
        <w:t>opportunities for professional growth and reflection. University supervisors may require additional assignments</w:t>
      </w:r>
      <w:r w:rsidR="005248BD" w:rsidRPr="005212AC">
        <w:rPr>
          <w:rFonts w:eastAsia="Verdana"/>
          <w:color w:val="003300"/>
        </w:rPr>
        <w:t xml:space="preserve"> to accelerate your learning</w:t>
      </w:r>
      <w:r w:rsidR="009B00B6" w:rsidRPr="005212AC">
        <w:rPr>
          <w:rFonts w:eastAsia="Verdana"/>
          <w:color w:val="003300"/>
        </w:rPr>
        <w:t xml:space="preserve"> or</w:t>
      </w:r>
      <w:r w:rsidR="005248BD" w:rsidRPr="005212AC">
        <w:rPr>
          <w:rFonts w:eastAsia="Verdana"/>
          <w:color w:val="003300"/>
        </w:rPr>
        <w:t xml:space="preserve"> to </w:t>
      </w:r>
      <w:r w:rsidR="009B00B6" w:rsidRPr="005212AC">
        <w:rPr>
          <w:rFonts w:eastAsia="Verdana"/>
          <w:color w:val="003300"/>
        </w:rPr>
        <w:t>supplement seminars from which you are absent.</w:t>
      </w:r>
      <w:r w:rsidR="00D34BA4" w:rsidRPr="005212AC">
        <w:rPr>
          <w:rFonts w:eastAsia="Verdana"/>
          <w:color w:val="003300"/>
        </w:rPr>
        <w:t xml:space="preserve"> </w:t>
      </w:r>
    </w:p>
    <w:p w14:paraId="59B16030" w14:textId="77777777" w:rsidR="00427501" w:rsidRPr="005212AC" w:rsidRDefault="00427501" w:rsidP="005212AC">
      <w:pPr>
        <w:rPr>
          <w:rFonts w:eastAsia="Verdana"/>
          <w:color w:val="003300"/>
        </w:rPr>
      </w:pPr>
    </w:p>
    <w:p w14:paraId="00000049" w14:textId="2354095A" w:rsidR="00780D72" w:rsidRPr="005212AC" w:rsidRDefault="78291B17" w:rsidP="005212AC">
      <w:pPr>
        <w:rPr>
          <w:rFonts w:eastAsia="Verdana"/>
          <w:color w:val="003300"/>
        </w:rPr>
      </w:pPr>
      <w:r w:rsidRPr="78291B17">
        <w:rPr>
          <w:rFonts w:eastAsia="Verdana"/>
          <w:color w:val="003300"/>
        </w:rPr>
        <w:t xml:space="preserve">The university supervisor will specify the additional requirements as needed. A list of possible options include: </w:t>
      </w:r>
    </w:p>
    <w:p w14:paraId="3C8A79E7" w14:textId="77777777" w:rsidR="00427501" w:rsidRPr="005212AC" w:rsidRDefault="00427501" w:rsidP="005212AC">
      <w:pPr>
        <w:rPr>
          <w:rFonts w:eastAsia="Verdana"/>
          <w:color w:val="003300"/>
        </w:rPr>
      </w:pPr>
    </w:p>
    <w:p w14:paraId="0000004A" w14:textId="606893C1" w:rsidR="00780D72" w:rsidRPr="005212AC" w:rsidRDefault="00D34BA4" w:rsidP="005212AC">
      <w:pPr>
        <w:pStyle w:val="ListParagraph"/>
        <w:numPr>
          <w:ilvl w:val="0"/>
          <w:numId w:val="4"/>
        </w:numPr>
        <w:rPr>
          <w:rFonts w:eastAsia="Verdana"/>
          <w:color w:val="003300"/>
        </w:rPr>
      </w:pPr>
      <w:r w:rsidRPr="005212AC">
        <w:rPr>
          <w:rFonts w:eastAsia="Verdana"/>
          <w:color w:val="003300"/>
        </w:rPr>
        <w:t>Additional instructional planning</w:t>
      </w:r>
    </w:p>
    <w:p w14:paraId="0000004C" w14:textId="559C4583" w:rsidR="00780D72" w:rsidRPr="005212AC" w:rsidRDefault="00427501" w:rsidP="005212AC">
      <w:pPr>
        <w:pStyle w:val="ListParagraph"/>
        <w:numPr>
          <w:ilvl w:val="0"/>
          <w:numId w:val="4"/>
        </w:numPr>
        <w:rPr>
          <w:rFonts w:eastAsia="Verdana"/>
          <w:color w:val="003300"/>
        </w:rPr>
      </w:pPr>
      <w:r w:rsidRPr="005212AC">
        <w:rPr>
          <w:rFonts w:eastAsia="Verdana"/>
          <w:color w:val="003300"/>
        </w:rPr>
        <w:t>Supplemental</w:t>
      </w:r>
      <w:r w:rsidR="00D34BA4" w:rsidRPr="005212AC">
        <w:rPr>
          <w:rFonts w:eastAsia="Verdana"/>
          <w:color w:val="003300"/>
        </w:rPr>
        <w:t xml:space="preserve"> observations</w:t>
      </w:r>
    </w:p>
    <w:p w14:paraId="0000004E" w14:textId="617DFB95" w:rsidR="00780D72" w:rsidRPr="005212AC" w:rsidRDefault="00D34BA4" w:rsidP="005212AC">
      <w:pPr>
        <w:pStyle w:val="ListParagraph"/>
        <w:numPr>
          <w:ilvl w:val="0"/>
          <w:numId w:val="4"/>
        </w:numPr>
        <w:rPr>
          <w:rFonts w:eastAsia="Verdana"/>
          <w:color w:val="003300"/>
        </w:rPr>
      </w:pPr>
      <w:r w:rsidRPr="005212AC">
        <w:rPr>
          <w:rFonts w:eastAsia="Verdana"/>
          <w:color w:val="003300"/>
        </w:rPr>
        <w:t>Observation of other teacher</w:t>
      </w:r>
      <w:r w:rsidR="00427501" w:rsidRPr="005212AC">
        <w:rPr>
          <w:rFonts w:eastAsia="Verdana"/>
          <w:color w:val="003300"/>
        </w:rPr>
        <w:t>s</w:t>
      </w:r>
    </w:p>
    <w:p w14:paraId="00000050" w14:textId="6F4E47AE" w:rsidR="00780D72" w:rsidRPr="005212AC" w:rsidRDefault="00D34BA4" w:rsidP="005212AC">
      <w:pPr>
        <w:pStyle w:val="ListParagraph"/>
        <w:numPr>
          <w:ilvl w:val="0"/>
          <w:numId w:val="4"/>
        </w:numPr>
        <w:rPr>
          <w:rFonts w:eastAsia="Verdana"/>
          <w:color w:val="003300"/>
        </w:rPr>
      </w:pPr>
      <w:r w:rsidRPr="005212AC">
        <w:rPr>
          <w:rFonts w:eastAsia="Verdana"/>
          <w:color w:val="003300"/>
        </w:rPr>
        <w:t xml:space="preserve">Lesson </w:t>
      </w:r>
      <w:r w:rsidR="006B2F90" w:rsidRPr="005212AC">
        <w:rPr>
          <w:rFonts w:eastAsia="Verdana"/>
          <w:color w:val="003300"/>
        </w:rPr>
        <w:t>a</w:t>
      </w:r>
      <w:r w:rsidRPr="005212AC">
        <w:rPr>
          <w:rFonts w:eastAsia="Verdana"/>
          <w:color w:val="003300"/>
        </w:rPr>
        <w:t>nalysis</w:t>
      </w:r>
    </w:p>
    <w:p w14:paraId="00000052" w14:textId="783822B6" w:rsidR="00780D72" w:rsidRPr="005212AC" w:rsidRDefault="00427501" w:rsidP="005212AC">
      <w:pPr>
        <w:pStyle w:val="ListParagraph"/>
        <w:numPr>
          <w:ilvl w:val="0"/>
          <w:numId w:val="4"/>
        </w:numPr>
        <w:rPr>
          <w:rFonts w:eastAsia="Verdana"/>
          <w:color w:val="003300"/>
        </w:rPr>
      </w:pPr>
      <w:r w:rsidRPr="005212AC">
        <w:rPr>
          <w:rFonts w:eastAsia="Verdana"/>
          <w:color w:val="003300"/>
        </w:rPr>
        <w:t>Targeted modules</w:t>
      </w:r>
    </w:p>
    <w:p w14:paraId="1C988EF0" w14:textId="3B6497BC" w:rsidR="005248BD" w:rsidRPr="005212AC" w:rsidRDefault="005248BD" w:rsidP="005212AC">
      <w:pPr>
        <w:pStyle w:val="ListParagraph"/>
        <w:numPr>
          <w:ilvl w:val="0"/>
          <w:numId w:val="4"/>
        </w:numPr>
        <w:rPr>
          <w:rFonts w:eastAsia="Verdana"/>
          <w:color w:val="003300"/>
        </w:rPr>
      </w:pPr>
      <w:r w:rsidRPr="005212AC">
        <w:rPr>
          <w:rFonts w:eastAsia="Verdana"/>
          <w:color w:val="003300"/>
        </w:rPr>
        <w:t>Interview other professionals at your site</w:t>
      </w:r>
    </w:p>
    <w:p w14:paraId="1D1DED94" w14:textId="62BA07D2" w:rsidR="009B00B6" w:rsidRPr="005212AC" w:rsidRDefault="009B00B6" w:rsidP="005212AC">
      <w:pPr>
        <w:pStyle w:val="ListParagraph"/>
        <w:numPr>
          <w:ilvl w:val="0"/>
          <w:numId w:val="4"/>
        </w:numPr>
        <w:rPr>
          <w:rFonts w:eastAsia="Verdana"/>
          <w:color w:val="003300"/>
        </w:rPr>
      </w:pPr>
      <w:r w:rsidRPr="005212AC">
        <w:rPr>
          <w:rFonts w:eastAsia="Verdana"/>
          <w:color w:val="003300"/>
        </w:rPr>
        <w:t>Read an article and summarize</w:t>
      </w:r>
    </w:p>
    <w:p w14:paraId="7E7F3AC6" w14:textId="77777777" w:rsidR="009B00B6" w:rsidRPr="005212AC" w:rsidRDefault="78291B17" w:rsidP="005212AC">
      <w:pPr>
        <w:pStyle w:val="ListParagraph"/>
        <w:numPr>
          <w:ilvl w:val="0"/>
          <w:numId w:val="4"/>
        </w:numPr>
        <w:rPr>
          <w:rFonts w:eastAsia="Verdana"/>
          <w:color w:val="003300"/>
        </w:rPr>
      </w:pPr>
      <w:r w:rsidRPr="78291B17">
        <w:rPr>
          <w:rFonts w:eastAsia="Verdana"/>
          <w:color w:val="003300"/>
        </w:rPr>
        <w:t>Research an instructional strategy and present your findings to your colleagues</w:t>
      </w:r>
    </w:p>
    <w:p w14:paraId="4E97EF25" w14:textId="7A9EE854" w:rsidR="78291B17" w:rsidRDefault="78291B17" w:rsidP="78291B17">
      <w:pPr>
        <w:pStyle w:val="ListParagraph"/>
        <w:numPr>
          <w:ilvl w:val="0"/>
          <w:numId w:val="4"/>
        </w:numPr>
        <w:rPr>
          <w:color w:val="003300"/>
        </w:rPr>
      </w:pPr>
      <w:r w:rsidRPr="78291B17">
        <w:rPr>
          <w:rFonts w:eastAsia="Verdana"/>
          <w:color w:val="003300"/>
        </w:rPr>
        <w:t>Additional days in your placement</w:t>
      </w:r>
    </w:p>
    <w:p w14:paraId="7DA938FD" w14:textId="721EDD14" w:rsidR="7054BC48" w:rsidRPr="005212AC" w:rsidRDefault="7054BC48" w:rsidP="005212AC">
      <w:pPr>
        <w:rPr>
          <w:rFonts w:eastAsia="Verdana"/>
          <w:color w:val="003300"/>
        </w:rPr>
      </w:pPr>
    </w:p>
    <w:p w14:paraId="00000053" w14:textId="36F99FEB" w:rsidR="00780D72" w:rsidRPr="005212AC" w:rsidRDefault="006B2F90" w:rsidP="005212AC">
      <w:pPr>
        <w:rPr>
          <w:rFonts w:eastAsia="Verdana"/>
          <w:color w:val="003300"/>
        </w:rPr>
      </w:pPr>
      <w:r w:rsidRPr="005212AC">
        <w:rPr>
          <w:rFonts w:eastAsia="Verdana"/>
          <w:color w:val="003300"/>
        </w:rPr>
        <w:t>Your</w:t>
      </w:r>
      <w:r w:rsidR="00D34BA4" w:rsidRPr="005212AC">
        <w:rPr>
          <w:rFonts w:eastAsia="Verdana"/>
          <w:color w:val="003300"/>
        </w:rPr>
        <w:t xml:space="preserve"> supervisor may </w:t>
      </w:r>
      <w:r w:rsidRPr="005212AC">
        <w:rPr>
          <w:rFonts w:eastAsia="Verdana"/>
          <w:color w:val="003300"/>
        </w:rPr>
        <w:t xml:space="preserve">also </w:t>
      </w:r>
      <w:r w:rsidR="00D34BA4" w:rsidRPr="005212AC">
        <w:rPr>
          <w:rFonts w:eastAsia="Verdana"/>
          <w:color w:val="003300"/>
        </w:rPr>
        <w:t>request additional observations be made by the SCE staff, principal, an additional supervisor, and/or an additional cooperating teacher.</w:t>
      </w:r>
    </w:p>
    <w:p w14:paraId="313CA485" w14:textId="7E80527C" w:rsidR="003A1978" w:rsidRPr="005212AC" w:rsidRDefault="003A1978" w:rsidP="005212AC">
      <w:pPr>
        <w:rPr>
          <w:rFonts w:eastAsia="Verdana"/>
          <w:color w:val="003300"/>
        </w:rPr>
      </w:pPr>
    </w:p>
    <w:p w14:paraId="39A22B5C" w14:textId="5E66FC85" w:rsidR="5576D001" w:rsidRDefault="5576D001" w:rsidP="5576D001">
      <w:pPr>
        <w:rPr>
          <w:color w:val="003300"/>
        </w:rPr>
      </w:pPr>
      <w:r w:rsidRPr="5576D001">
        <w:rPr>
          <w:rFonts w:eastAsia="Verdana"/>
          <w:b/>
          <w:bCs/>
          <w:color w:val="003300"/>
          <w:u w:val="single"/>
        </w:rPr>
        <w:t>MIDTERM/FINAL EVALUATIONS</w:t>
      </w:r>
    </w:p>
    <w:p w14:paraId="0269B964" w14:textId="72DC1485" w:rsidR="00D703A5" w:rsidRPr="005212AC" w:rsidRDefault="00D703A5" w:rsidP="7FD6E4DC">
      <w:pPr>
        <w:rPr>
          <w:b/>
          <w:bCs/>
          <w:color w:val="003300"/>
          <w:u w:val="single"/>
        </w:rPr>
      </w:pPr>
    </w:p>
    <w:p w14:paraId="2914F444" w14:textId="0EF0172A" w:rsidR="7FD6E4DC" w:rsidRDefault="7FD6E4DC" w:rsidP="7FD6E4DC">
      <w:pPr>
        <w:rPr>
          <w:b/>
          <w:bCs/>
          <w:u w:val="single"/>
        </w:rPr>
      </w:pPr>
      <w:r w:rsidRPr="7FD6E4DC">
        <w:rPr>
          <w:color w:val="003300"/>
        </w:rPr>
        <w:t xml:space="preserve">Please refer to the Student Teaching Handbook on the School and Community Experiences website for details: </w:t>
      </w:r>
      <w:hyperlink r:id="rId11">
        <w:r w:rsidRPr="7FD6E4DC">
          <w:rPr>
            <w:rStyle w:val="Hyperlink"/>
          </w:rPr>
          <w:t>https://sce.education.illinois.edu/</w:t>
        </w:r>
      </w:hyperlink>
    </w:p>
    <w:p w14:paraId="010D6AC0" w14:textId="7B63CC68" w:rsidR="7FD6E4DC" w:rsidRDefault="7FD6E4DC" w:rsidP="7FD6E4DC"/>
    <w:p w14:paraId="323D39B3" w14:textId="793C4EBD" w:rsidR="7FD6E4DC" w:rsidRDefault="7FD6E4DC" w:rsidP="7FD6E4DC">
      <w:pPr>
        <w:rPr>
          <w:color w:val="003300"/>
        </w:rPr>
      </w:pPr>
    </w:p>
    <w:p w14:paraId="1BE96CE3" w14:textId="35EA8E81" w:rsidR="003A1978" w:rsidRPr="005212AC" w:rsidRDefault="003A1978" w:rsidP="005212AC">
      <w:pPr>
        <w:rPr>
          <w:rFonts w:eastAsia="Verdana"/>
          <w:b/>
          <w:bCs/>
          <w:color w:val="003300"/>
          <w:u w:val="single"/>
        </w:rPr>
      </w:pPr>
      <w:r w:rsidRPr="005212AC">
        <w:rPr>
          <w:rFonts w:eastAsia="Verdana"/>
          <w:b/>
          <w:bCs/>
          <w:color w:val="003300"/>
          <w:u w:val="single"/>
        </w:rPr>
        <w:t>SUPPORT PLANS</w:t>
      </w:r>
    </w:p>
    <w:p w14:paraId="2AAFA3CD" w14:textId="68165321" w:rsidR="003A1978" w:rsidRPr="005212AC" w:rsidRDefault="003A1978" w:rsidP="005212AC">
      <w:pPr>
        <w:rPr>
          <w:rFonts w:eastAsia="Verdana"/>
          <w:color w:val="003300"/>
        </w:rPr>
      </w:pPr>
    </w:p>
    <w:p w14:paraId="3B80143F" w14:textId="33F0679A" w:rsidR="003A1978" w:rsidRPr="005212AC" w:rsidRDefault="00BF912D" w:rsidP="005212AC">
      <w:pPr>
        <w:rPr>
          <w:rFonts w:eastAsia="Verdana"/>
          <w:color w:val="003300"/>
        </w:rPr>
      </w:pPr>
      <w:r w:rsidRPr="005212AC">
        <w:rPr>
          <w:rFonts w:eastAsia="Verdana"/>
          <w:color w:val="003300"/>
        </w:rPr>
        <w:t>In the event you find yourself struggling, your cooperating teacher or supervisor may initiate a meeting with SCE to design a support plan. The purpose of the plan is to restate and affirm program expectations and licensure requirements and offer strategies to support your professional development. SCE will check in frequently</w:t>
      </w:r>
      <w:r w:rsidR="0068633D" w:rsidRPr="005212AC">
        <w:rPr>
          <w:rFonts w:eastAsia="Verdana"/>
          <w:color w:val="003300"/>
        </w:rPr>
        <w:t>,</w:t>
      </w:r>
      <w:r w:rsidRPr="005212AC">
        <w:rPr>
          <w:rFonts w:eastAsia="Verdana"/>
          <w:color w:val="003300"/>
        </w:rPr>
        <w:t xml:space="preserve"> and the team will decide to terminate or modify the plan based on your progress.</w:t>
      </w:r>
    </w:p>
    <w:p w14:paraId="1A7E57F6" w14:textId="7C013D13" w:rsidR="00755C33" w:rsidRPr="005212AC" w:rsidRDefault="00755C33" w:rsidP="005212AC">
      <w:pPr>
        <w:rPr>
          <w:rFonts w:eastAsia="Verdana"/>
          <w:color w:val="003300"/>
        </w:rPr>
      </w:pPr>
    </w:p>
    <w:p w14:paraId="5690F165" w14:textId="17901CA9" w:rsidR="00755C33" w:rsidRPr="005212AC" w:rsidRDefault="00755C33" w:rsidP="005212AC">
      <w:pPr>
        <w:rPr>
          <w:rFonts w:eastAsia="Verdana"/>
          <w:color w:val="003300"/>
        </w:rPr>
      </w:pPr>
      <w:r w:rsidRPr="005212AC">
        <w:rPr>
          <w:rFonts w:eastAsia="Verdana"/>
          <w:color w:val="003300"/>
        </w:rPr>
        <w:lastRenderedPageBreak/>
        <w:t xml:space="preserve">Failure to show adequate growth over time may impact your progress in the program and therefore your recommendation for licensure. </w:t>
      </w:r>
    </w:p>
    <w:p w14:paraId="3B79EB01" w14:textId="58D25C4F" w:rsidR="00780D72" w:rsidRPr="005212AC" w:rsidRDefault="00780D72" w:rsidP="005212AC">
      <w:pPr>
        <w:rPr>
          <w:rFonts w:eastAsia="Verdana"/>
          <w:color w:val="003300"/>
        </w:rPr>
      </w:pPr>
    </w:p>
    <w:p w14:paraId="501DC3F4" w14:textId="77777777" w:rsidR="00D703A5" w:rsidRPr="005212AC" w:rsidRDefault="00D703A5" w:rsidP="005212AC">
      <w:pPr>
        <w:rPr>
          <w:rFonts w:eastAsia="Verdana"/>
          <w:b/>
          <w:bCs/>
          <w:color w:val="003300"/>
          <w:u w:val="single"/>
        </w:rPr>
      </w:pPr>
    </w:p>
    <w:p w14:paraId="057FC5CB" w14:textId="0497B3EA" w:rsidR="00780D72" w:rsidRPr="005212AC" w:rsidRDefault="00BF912D" w:rsidP="005212AC">
      <w:pPr>
        <w:rPr>
          <w:rFonts w:eastAsia="Verdana"/>
          <w:color w:val="003300"/>
        </w:rPr>
      </w:pPr>
      <w:r w:rsidRPr="005212AC">
        <w:rPr>
          <w:rFonts w:eastAsia="Verdana"/>
          <w:b/>
          <w:bCs/>
          <w:color w:val="003300"/>
          <w:u w:val="single"/>
        </w:rPr>
        <w:t>SOCIAL MEDIA/PRIVACY</w:t>
      </w:r>
      <w:r w:rsidR="00ED6FC4" w:rsidRPr="005212AC">
        <w:rPr>
          <w:rFonts w:eastAsia="Verdana"/>
          <w:b/>
          <w:bCs/>
          <w:color w:val="003300"/>
          <w:u w:val="single"/>
        </w:rPr>
        <w:t xml:space="preserve"> </w:t>
      </w:r>
    </w:p>
    <w:p w14:paraId="3F6D83BC" w14:textId="107458B1" w:rsidR="00780D72" w:rsidRPr="005212AC" w:rsidRDefault="00780D72" w:rsidP="005212AC">
      <w:pPr>
        <w:rPr>
          <w:rFonts w:eastAsia="Verdana"/>
          <w:b/>
          <w:bCs/>
          <w:color w:val="003300"/>
          <w:u w:val="single"/>
        </w:rPr>
      </w:pPr>
    </w:p>
    <w:p w14:paraId="0BF533EB" w14:textId="3514466B" w:rsidR="00780D72" w:rsidRPr="005212AC" w:rsidRDefault="00BF912D" w:rsidP="005212AC">
      <w:pPr>
        <w:rPr>
          <w:rFonts w:eastAsia="Verdana"/>
          <w:color w:val="003300"/>
        </w:rPr>
      </w:pPr>
      <w:r w:rsidRPr="005212AC">
        <w:rPr>
          <w:rFonts w:eastAsia="Verdana"/>
          <w:color w:val="003300"/>
        </w:rPr>
        <w:t xml:space="preserve">Privacy is the ability to exercise agency and control over one’s body, space, communications, and personal data. It is fundamental to the rights of free speech, inquiry, and thought. In our tech-driven world, privacy is often viewed as increasingly endangered. </w:t>
      </w:r>
    </w:p>
    <w:p w14:paraId="11026A2E" w14:textId="14993265" w:rsidR="00780D72" w:rsidRPr="005212AC" w:rsidRDefault="00780D72" w:rsidP="005212AC">
      <w:pPr>
        <w:rPr>
          <w:rFonts w:eastAsia="Verdana"/>
          <w:color w:val="003300"/>
        </w:rPr>
      </w:pPr>
    </w:p>
    <w:p w14:paraId="0348B39E" w14:textId="2802CC1E" w:rsidR="00780D72" w:rsidRPr="005212AC" w:rsidRDefault="00BF912D" w:rsidP="005212AC">
      <w:pPr>
        <w:rPr>
          <w:rFonts w:eastAsia="Verdana"/>
          <w:color w:val="003300"/>
        </w:rPr>
      </w:pPr>
      <w:proofErr w:type="gramStart"/>
      <w:r w:rsidRPr="005212AC">
        <w:rPr>
          <w:rFonts w:eastAsia="Verdana"/>
          <w:color w:val="003300"/>
        </w:rPr>
        <w:t xml:space="preserve">With this in mind, </w:t>
      </w:r>
      <w:r w:rsidRPr="00B71C73">
        <w:rPr>
          <w:rFonts w:eastAsia="Verdana"/>
          <w:b/>
          <w:bCs/>
          <w:color w:val="003300"/>
        </w:rPr>
        <w:t>please</w:t>
      </w:r>
      <w:proofErr w:type="gramEnd"/>
      <w:r w:rsidRPr="00B71C73">
        <w:rPr>
          <w:rFonts w:eastAsia="Verdana"/>
          <w:b/>
          <w:bCs/>
          <w:color w:val="003300"/>
        </w:rPr>
        <w:t xml:space="preserve"> take care to limit the public’s access to your social media</w:t>
      </w:r>
      <w:r w:rsidR="00B71C73">
        <w:rPr>
          <w:rFonts w:eastAsia="Verdana"/>
          <w:color w:val="003300"/>
        </w:rPr>
        <w:t xml:space="preserve"> </w:t>
      </w:r>
      <w:r w:rsidR="00B71C73" w:rsidRPr="00B71C73">
        <w:rPr>
          <w:rFonts w:eastAsia="Verdana"/>
          <w:b/>
          <w:bCs/>
          <w:color w:val="003300"/>
        </w:rPr>
        <w:t>by setting your accounts to private</w:t>
      </w:r>
      <w:r w:rsidRPr="005212AC">
        <w:rPr>
          <w:rFonts w:eastAsia="Verdana"/>
          <w:color w:val="003300"/>
        </w:rPr>
        <w:t>. This will prevent misunderstandings and judgments that could impact your ability to establish positive, productive relationships with your cooperating teachers, instructors, families, and students.</w:t>
      </w:r>
    </w:p>
    <w:p w14:paraId="1DA0AEAD" w14:textId="3859F233" w:rsidR="00755C33" w:rsidRPr="005212AC" w:rsidRDefault="00755C33" w:rsidP="005212AC">
      <w:pPr>
        <w:rPr>
          <w:rFonts w:eastAsia="Verdana"/>
          <w:color w:val="003300"/>
        </w:rPr>
      </w:pPr>
    </w:p>
    <w:p w14:paraId="01CD1270" w14:textId="21D71133" w:rsidR="00B71C73" w:rsidRDefault="28B446A3" w:rsidP="005212AC">
      <w:pPr>
        <w:rPr>
          <w:rFonts w:eastAsia="Verdana"/>
          <w:color w:val="003300"/>
        </w:rPr>
      </w:pPr>
      <w:r w:rsidRPr="28B446A3">
        <w:rPr>
          <w:rFonts w:eastAsia="Verdana"/>
          <w:color w:val="003300"/>
        </w:rPr>
        <w:t xml:space="preserve">Posting of content that negatively impacts relationships with your cooperating teacher, your colleagues/peers, or the faculty and staff at the College of Education may interfere with your progress in the program/placement and therefore your recommendation for licensure. </w:t>
      </w:r>
    </w:p>
    <w:p w14:paraId="1607EDB5" w14:textId="77777777" w:rsidR="00B71C73" w:rsidRDefault="00B71C73" w:rsidP="005212AC">
      <w:pPr>
        <w:rPr>
          <w:rFonts w:eastAsia="Verdana"/>
          <w:color w:val="003300"/>
        </w:rPr>
      </w:pPr>
    </w:p>
    <w:p w14:paraId="6DAD4FB6" w14:textId="33491719" w:rsidR="00755C33" w:rsidRPr="005212AC" w:rsidRDefault="28B446A3" w:rsidP="005212AC">
      <w:pPr>
        <w:rPr>
          <w:rFonts w:eastAsia="Verdana"/>
          <w:color w:val="003300"/>
        </w:rPr>
      </w:pPr>
      <w:r w:rsidRPr="28B446A3">
        <w:rPr>
          <w:rFonts w:eastAsia="Verdana"/>
          <w:color w:val="003300"/>
        </w:rPr>
        <w:t xml:space="preserve">Should you be removed from your placement due to issues with social media, School and Community Experiences is not obligated to assign a new one. </w:t>
      </w:r>
    </w:p>
    <w:p w14:paraId="0C6ED133" w14:textId="4406DCAA" w:rsidR="00DC609C" w:rsidRPr="005212AC" w:rsidRDefault="00DC609C" w:rsidP="005212AC">
      <w:pPr>
        <w:rPr>
          <w:rFonts w:eastAsia="Verdana"/>
          <w:b/>
          <w:bCs/>
          <w:color w:val="003300"/>
          <w:u w:val="single"/>
        </w:rPr>
      </w:pPr>
    </w:p>
    <w:p w14:paraId="564C3FD2" w14:textId="77777777" w:rsidR="00755C33" w:rsidRPr="005212AC" w:rsidRDefault="00755C33" w:rsidP="005212AC">
      <w:pPr>
        <w:rPr>
          <w:rFonts w:eastAsia="Verdana"/>
          <w:b/>
          <w:color w:val="003300"/>
          <w:u w:val="single"/>
        </w:rPr>
      </w:pPr>
    </w:p>
    <w:p w14:paraId="00000058" w14:textId="4ADDCF61" w:rsidR="00780D72" w:rsidRPr="005212AC" w:rsidRDefault="009B00B6" w:rsidP="005212AC">
      <w:pPr>
        <w:rPr>
          <w:rFonts w:eastAsia="Verdana"/>
          <w:b/>
          <w:color w:val="003300"/>
          <w:u w:val="single"/>
        </w:rPr>
      </w:pPr>
      <w:r w:rsidRPr="005212AC">
        <w:rPr>
          <w:rFonts w:eastAsia="Verdana"/>
          <w:b/>
          <w:color w:val="003300"/>
          <w:u w:val="single"/>
        </w:rPr>
        <w:t xml:space="preserve">DISABILITY RESOURCES </w:t>
      </w:r>
    </w:p>
    <w:p w14:paraId="749D3673" w14:textId="77777777" w:rsidR="009B00B6" w:rsidRPr="005212AC" w:rsidRDefault="009B00B6" w:rsidP="005212AC">
      <w:pPr>
        <w:rPr>
          <w:rFonts w:eastAsia="Verdana"/>
          <w:color w:val="003300"/>
        </w:rPr>
      </w:pPr>
    </w:p>
    <w:p w14:paraId="00000059" w14:textId="2C487015" w:rsidR="00780D72" w:rsidRPr="005212AC" w:rsidRDefault="00D34BA4" w:rsidP="005212AC">
      <w:pPr>
        <w:rPr>
          <w:rFonts w:eastAsia="Verdana"/>
          <w:color w:val="003300"/>
        </w:rPr>
      </w:pPr>
      <w:r w:rsidRPr="005212AC">
        <w:rPr>
          <w:rFonts w:eastAsia="Verdana"/>
          <w:color w:val="003300"/>
        </w:rPr>
        <w:t>To obtain disability-related academic adjustments and/or auxiliary aids, students with disabilities must contact the course instructor and the Disability Resources and Educational Services (DRES) as soon as possible. To contact DRES</w:t>
      </w:r>
      <w:r w:rsidR="004F3862">
        <w:rPr>
          <w:rFonts w:eastAsia="Verdana"/>
          <w:color w:val="003300"/>
        </w:rPr>
        <w:t>,</w:t>
      </w:r>
      <w:r w:rsidR="0068633D" w:rsidRPr="005212AC">
        <w:rPr>
          <w:rFonts w:eastAsia="Verdana"/>
          <w:color w:val="003300"/>
        </w:rPr>
        <w:t xml:space="preserve"> </w:t>
      </w:r>
      <w:r w:rsidRPr="005212AC">
        <w:rPr>
          <w:rFonts w:eastAsia="Verdana"/>
          <w:color w:val="003300"/>
        </w:rPr>
        <w:t>you may visit 1207 S. Oak St., Champaign</w:t>
      </w:r>
      <w:r w:rsidR="0068633D" w:rsidRPr="005212AC">
        <w:rPr>
          <w:rFonts w:eastAsia="Verdana"/>
          <w:color w:val="003300"/>
        </w:rPr>
        <w:t xml:space="preserve">, </w:t>
      </w:r>
      <w:r w:rsidRPr="005212AC">
        <w:rPr>
          <w:rFonts w:eastAsia="Verdana"/>
          <w:color w:val="003300"/>
        </w:rPr>
        <w:t>call (217) 333-4603 (V/TDD</w:t>
      </w:r>
      <w:proofErr w:type="gramStart"/>
      <w:r w:rsidR="0068633D" w:rsidRPr="005212AC">
        <w:rPr>
          <w:rFonts w:eastAsia="Verdana"/>
          <w:color w:val="003300"/>
        </w:rPr>
        <w:t xml:space="preserve">), </w:t>
      </w:r>
      <w:r w:rsidRPr="005212AC">
        <w:rPr>
          <w:rFonts w:eastAsia="Verdana"/>
          <w:color w:val="003300"/>
        </w:rPr>
        <w:t>or</w:t>
      </w:r>
      <w:proofErr w:type="gramEnd"/>
      <w:r w:rsidRPr="005212AC">
        <w:rPr>
          <w:rFonts w:eastAsia="Verdana"/>
          <w:color w:val="003300"/>
        </w:rPr>
        <w:t xml:space="preserve"> email a message to disability@illinois.edu.</w:t>
      </w:r>
    </w:p>
    <w:p w14:paraId="0000005A" w14:textId="77777777" w:rsidR="00780D72" w:rsidRPr="005212AC" w:rsidRDefault="00780D72" w:rsidP="005212AC">
      <w:pPr>
        <w:rPr>
          <w:rFonts w:eastAsia="Verdana"/>
          <w:color w:val="003300"/>
        </w:rPr>
      </w:pPr>
    </w:p>
    <w:p w14:paraId="0000005B" w14:textId="48FC9C58" w:rsidR="00780D72" w:rsidRPr="005212AC" w:rsidRDefault="00D34BA4" w:rsidP="005212AC">
      <w:pPr>
        <w:rPr>
          <w:rFonts w:eastAsia="Verdana"/>
          <w:color w:val="003300"/>
        </w:rPr>
      </w:pPr>
      <w:r w:rsidRPr="005212AC">
        <w:rPr>
          <w:rFonts w:eastAsia="Verdana"/>
          <w:color w:val="003300"/>
        </w:rPr>
        <w:t xml:space="preserve">To </w:t>
      </w:r>
      <w:r w:rsidR="006B2F90" w:rsidRPr="005212AC">
        <w:rPr>
          <w:rFonts w:eastAsia="Verdana"/>
          <w:color w:val="003300"/>
        </w:rPr>
        <w:t>e</w:t>
      </w:r>
      <w:r w:rsidRPr="005212AC">
        <w:rPr>
          <w:rFonts w:eastAsia="Verdana"/>
          <w:color w:val="003300"/>
        </w:rPr>
        <w:t>nsure that disability-related concerns are properly addressed from the beginning, students with disabilities who require assistance to participate in this class are asked to see the instructor as soon as possible.</w:t>
      </w:r>
    </w:p>
    <w:p w14:paraId="0000005C" w14:textId="77777777" w:rsidR="00780D72" w:rsidRPr="005212AC" w:rsidRDefault="00780D72" w:rsidP="005212AC">
      <w:pPr>
        <w:rPr>
          <w:rFonts w:eastAsia="Verdana"/>
          <w:color w:val="003300"/>
        </w:rPr>
      </w:pPr>
    </w:p>
    <w:p w14:paraId="0000005D" w14:textId="0ED31C90" w:rsidR="00780D72" w:rsidRPr="005212AC" w:rsidRDefault="00D34BA4" w:rsidP="005212AC">
      <w:pPr>
        <w:rPr>
          <w:rFonts w:eastAsia="Verdana"/>
          <w:color w:val="003300"/>
        </w:rPr>
      </w:pPr>
      <w:r w:rsidRPr="005212AC">
        <w:rPr>
          <w:rFonts w:eastAsia="Verdana"/>
          <w:color w:val="003300"/>
        </w:rPr>
        <w:t>If you need accommodations for any sort of disability, please speak to</w:t>
      </w:r>
      <w:r w:rsidR="0068633D" w:rsidRPr="005212AC">
        <w:rPr>
          <w:rFonts w:eastAsia="Verdana"/>
          <w:color w:val="003300"/>
        </w:rPr>
        <w:t xml:space="preserve"> your supervisor</w:t>
      </w:r>
      <w:r w:rsidR="005212AC" w:rsidRPr="005212AC">
        <w:rPr>
          <w:rFonts w:eastAsia="Verdana"/>
          <w:color w:val="003300"/>
        </w:rPr>
        <w:t>.</w:t>
      </w:r>
    </w:p>
    <w:p w14:paraId="0000005F" w14:textId="77777777" w:rsidR="00780D72" w:rsidRPr="005212AC" w:rsidRDefault="00780D72" w:rsidP="005212AC">
      <w:pPr>
        <w:rPr>
          <w:rFonts w:eastAsia="Verdana"/>
          <w:color w:val="003300"/>
        </w:rPr>
      </w:pPr>
    </w:p>
    <w:p w14:paraId="0DF70E34" w14:textId="77777777" w:rsidR="00DC609C" w:rsidRPr="005212AC" w:rsidRDefault="00DC609C" w:rsidP="005212AC">
      <w:pPr>
        <w:rPr>
          <w:rFonts w:eastAsia="Verdana"/>
          <w:b/>
          <w:color w:val="003300"/>
          <w:u w:val="single"/>
        </w:rPr>
      </w:pPr>
    </w:p>
    <w:p w14:paraId="00000061" w14:textId="3A699EFF" w:rsidR="00780D72" w:rsidRPr="005212AC" w:rsidRDefault="009B00B6" w:rsidP="005212AC">
      <w:pPr>
        <w:rPr>
          <w:rFonts w:eastAsia="Verdana"/>
          <w:b/>
          <w:color w:val="003300"/>
          <w:u w:val="single"/>
        </w:rPr>
      </w:pPr>
      <w:r w:rsidRPr="005212AC">
        <w:rPr>
          <w:rFonts w:eastAsia="Verdana"/>
          <w:b/>
          <w:color w:val="003300"/>
          <w:u w:val="single"/>
        </w:rPr>
        <w:t xml:space="preserve">ACADEMIC INTEGRITY </w:t>
      </w:r>
    </w:p>
    <w:p w14:paraId="62122739" w14:textId="77777777" w:rsidR="009B00B6" w:rsidRPr="005212AC" w:rsidRDefault="009B00B6" w:rsidP="005212AC">
      <w:pPr>
        <w:rPr>
          <w:rFonts w:eastAsia="Verdana"/>
          <w:color w:val="003300"/>
        </w:rPr>
      </w:pPr>
    </w:p>
    <w:p w14:paraId="00000062" w14:textId="77777777" w:rsidR="00780D72" w:rsidRPr="005212AC" w:rsidRDefault="00D34BA4" w:rsidP="005212AC">
      <w:pPr>
        <w:rPr>
          <w:rFonts w:eastAsia="Verdana"/>
          <w:color w:val="003300"/>
        </w:rPr>
      </w:pPr>
      <w:r w:rsidRPr="005212AC">
        <w:rPr>
          <w:rFonts w:eastAsia="Verdana"/>
          <w:color w:val="003300"/>
        </w:rPr>
        <w:t>The Illinois Student Code should also be considered as a part of this syllabus. Students should pay particular attention to Article 1, Part 4: Academic Integrity. Read the Code at the following URL: http://www.admin.uiuc.edu/policy/code/.</w:t>
      </w:r>
    </w:p>
    <w:p w14:paraId="00000063" w14:textId="77777777" w:rsidR="00780D72" w:rsidRPr="005212AC" w:rsidRDefault="00780D72" w:rsidP="005212AC">
      <w:pPr>
        <w:rPr>
          <w:rFonts w:eastAsia="Verdana"/>
          <w:color w:val="003300"/>
        </w:rPr>
      </w:pPr>
    </w:p>
    <w:p w14:paraId="00000066" w14:textId="7200A905" w:rsidR="00780D72" w:rsidRPr="005212AC" w:rsidRDefault="00D34BA4" w:rsidP="005212AC">
      <w:pPr>
        <w:rPr>
          <w:rFonts w:eastAsia="Verdana"/>
          <w:color w:val="003300"/>
        </w:rPr>
      </w:pPr>
      <w:r w:rsidRPr="005212AC">
        <w:rPr>
          <w:rFonts w:eastAsia="Verdana"/>
          <w:color w:val="003300"/>
        </w:rPr>
        <w:t xml:space="preserve">Academic dishonesty may result in a failing grade or other serious </w:t>
      </w:r>
      <w:r w:rsidR="004F3862" w:rsidRPr="005212AC">
        <w:rPr>
          <w:rFonts w:eastAsia="Verdana"/>
          <w:color w:val="003300"/>
        </w:rPr>
        <w:t>consequences</w:t>
      </w:r>
      <w:r w:rsidRPr="005212AC">
        <w:rPr>
          <w:rFonts w:eastAsia="Verdana"/>
          <w:color w:val="003300"/>
        </w:rPr>
        <w:t>. Every student is expected to review and abide by the</w:t>
      </w:r>
      <w:r w:rsidR="005212AC" w:rsidRPr="005212AC">
        <w:rPr>
          <w:rFonts w:eastAsia="Verdana"/>
          <w:color w:val="003300"/>
        </w:rPr>
        <w:t xml:space="preserve"> </w:t>
      </w:r>
      <w:r w:rsidRPr="005212AC">
        <w:rPr>
          <w:rFonts w:eastAsia="Verdana"/>
          <w:color w:val="003300"/>
        </w:rPr>
        <w:t>Academic Integrity Policy</w:t>
      </w:r>
      <w:r w:rsidR="005212AC" w:rsidRPr="005212AC">
        <w:rPr>
          <w:rFonts w:eastAsia="Verdana"/>
          <w:color w:val="003300"/>
        </w:rPr>
        <w:t>, which can be found at</w:t>
      </w:r>
      <w:r w:rsidRPr="005212AC">
        <w:rPr>
          <w:rFonts w:eastAsia="Verdana"/>
          <w:color w:val="003300"/>
        </w:rPr>
        <w:t xml:space="preserve"> </w:t>
      </w:r>
      <w:r w:rsidRPr="005212AC">
        <w:rPr>
          <w:rFonts w:eastAsia="Verdana"/>
          <w:color w:val="003300"/>
        </w:rPr>
        <w:lastRenderedPageBreak/>
        <w:t>http://www.admin.uiuc.edu/policy/code/. Please note that you are responsible for reading this policy. Ignorance is not an excuse for any academic dishonesty.</w:t>
      </w:r>
    </w:p>
    <w:p w14:paraId="00000068" w14:textId="77777777" w:rsidR="00780D72" w:rsidRPr="005212AC" w:rsidRDefault="00780D72" w:rsidP="005212AC">
      <w:pPr>
        <w:rPr>
          <w:rFonts w:eastAsia="Verdana"/>
          <w:color w:val="003300"/>
        </w:rPr>
      </w:pPr>
    </w:p>
    <w:p w14:paraId="7BFD9726" w14:textId="77777777" w:rsidR="00DC609C" w:rsidRPr="005212AC" w:rsidRDefault="00DC609C" w:rsidP="005212AC">
      <w:pPr>
        <w:rPr>
          <w:rFonts w:eastAsia="Verdana"/>
          <w:b/>
          <w:color w:val="003300"/>
          <w:u w:val="single"/>
        </w:rPr>
      </w:pPr>
    </w:p>
    <w:p w14:paraId="0000006A" w14:textId="01055F8D" w:rsidR="00780D72" w:rsidRPr="005212AC" w:rsidRDefault="009B00B6" w:rsidP="005212AC">
      <w:pPr>
        <w:rPr>
          <w:rFonts w:eastAsia="Verdana"/>
          <w:b/>
          <w:color w:val="003300"/>
          <w:u w:val="single"/>
        </w:rPr>
      </w:pPr>
      <w:r w:rsidRPr="005212AC">
        <w:rPr>
          <w:rFonts w:eastAsia="Verdana"/>
          <w:b/>
          <w:color w:val="003300"/>
          <w:u w:val="single"/>
        </w:rPr>
        <w:t xml:space="preserve">EMERGENCY PLANNING </w:t>
      </w:r>
    </w:p>
    <w:p w14:paraId="37039433" w14:textId="77777777" w:rsidR="009B00B6" w:rsidRPr="005212AC" w:rsidRDefault="009B00B6" w:rsidP="005212AC">
      <w:pPr>
        <w:rPr>
          <w:rFonts w:eastAsia="Verdana"/>
          <w:color w:val="003300"/>
        </w:rPr>
      </w:pPr>
    </w:p>
    <w:p w14:paraId="0000006B" w14:textId="4BB010C5" w:rsidR="00780D72" w:rsidRPr="005212AC" w:rsidRDefault="00D34BA4" w:rsidP="005212AC">
      <w:pPr>
        <w:rPr>
          <w:rFonts w:eastAsia="Verdana"/>
          <w:color w:val="003300"/>
        </w:rPr>
      </w:pPr>
      <w:r w:rsidRPr="005212AC">
        <w:rPr>
          <w:rFonts w:eastAsia="Verdana"/>
          <w:color w:val="003300"/>
        </w:rPr>
        <w:t xml:space="preserve">Plan for emergency situations in the </w:t>
      </w:r>
      <w:r w:rsidR="00ED6FC4" w:rsidRPr="005212AC">
        <w:rPr>
          <w:rFonts w:eastAsia="Verdana"/>
          <w:color w:val="003300"/>
        </w:rPr>
        <w:t xml:space="preserve">university </w:t>
      </w:r>
      <w:r w:rsidRPr="005212AC">
        <w:rPr>
          <w:rFonts w:eastAsia="Verdana"/>
          <w:color w:val="003300"/>
        </w:rPr>
        <w:t>classroom by reviewing the important material found at http://police.illinois.edu/emergency-preparedness/. The more prepared you are, the safer you will be.</w:t>
      </w:r>
    </w:p>
    <w:p w14:paraId="3C802BF6" w14:textId="1C234068" w:rsidR="00ED6FC4" w:rsidRPr="005212AC" w:rsidRDefault="00ED6FC4" w:rsidP="005212AC">
      <w:pPr>
        <w:rPr>
          <w:rFonts w:eastAsia="Verdana"/>
          <w:color w:val="003300"/>
        </w:rPr>
      </w:pPr>
    </w:p>
    <w:p w14:paraId="0F6A8690" w14:textId="44FDC696" w:rsidR="00ED6FC4" w:rsidRPr="005212AC" w:rsidRDefault="00ED6FC4" w:rsidP="005212AC">
      <w:pPr>
        <w:rPr>
          <w:rFonts w:eastAsia="Verdana"/>
          <w:color w:val="003300"/>
        </w:rPr>
      </w:pPr>
      <w:r w:rsidRPr="005212AC">
        <w:rPr>
          <w:rFonts w:eastAsia="Verdana"/>
          <w:color w:val="003300"/>
        </w:rPr>
        <w:t xml:space="preserve">Take care to review the emergency procedures for your assigned district, school, and classroom. Details can often be found in school handbooks or posted in school buildings. Consult your cooperating teacher within the first week of placement. </w:t>
      </w:r>
    </w:p>
    <w:p w14:paraId="0000006D" w14:textId="77777777" w:rsidR="00780D72" w:rsidRPr="005212AC" w:rsidRDefault="00780D72" w:rsidP="005212AC">
      <w:pPr>
        <w:rPr>
          <w:rFonts w:eastAsia="Verdana"/>
          <w:color w:val="003300"/>
        </w:rPr>
      </w:pPr>
    </w:p>
    <w:p w14:paraId="00FD1C1A" w14:textId="77777777" w:rsidR="00DC609C" w:rsidRPr="005212AC" w:rsidRDefault="00DC609C" w:rsidP="005212AC">
      <w:pPr>
        <w:rPr>
          <w:rFonts w:eastAsia="Verdana"/>
          <w:b/>
          <w:color w:val="003300"/>
          <w:u w:val="single"/>
        </w:rPr>
      </w:pPr>
    </w:p>
    <w:p w14:paraId="0000006F" w14:textId="72665926" w:rsidR="00780D72" w:rsidRPr="005212AC" w:rsidRDefault="009B00B6" w:rsidP="005212AC">
      <w:pPr>
        <w:rPr>
          <w:rFonts w:eastAsia="Verdana"/>
          <w:b/>
          <w:color w:val="003300"/>
          <w:u w:val="single"/>
        </w:rPr>
      </w:pPr>
      <w:r w:rsidRPr="005212AC">
        <w:rPr>
          <w:rFonts w:eastAsia="Verdana"/>
          <w:b/>
          <w:color w:val="003300"/>
          <w:u w:val="single"/>
        </w:rPr>
        <w:t>COVID</w:t>
      </w:r>
      <w:r w:rsidR="00ED6FC4" w:rsidRPr="005212AC">
        <w:rPr>
          <w:rFonts w:eastAsia="Verdana"/>
          <w:b/>
          <w:color w:val="003300"/>
          <w:u w:val="single"/>
        </w:rPr>
        <w:t>-19</w:t>
      </w:r>
      <w:r w:rsidRPr="005212AC">
        <w:rPr>
          <w:rFonts w:eastAsia="Verdana"/>
          <w:b/>
          <w:color w:val="003300"/>
          <w:u w:val="single"/>
        </w:rPr>
        <w:t xml:space="preserve"> STATEMENT</w:t>
      </w:r>
    </w:p>
    <w:p w14:paraId="0D922693" w14:textId="77777777" w:rsidR="00DB3408" w:rsidRPr="005212AC" w:rsidRDefault="00DB3408" w:rsidP="005212AC">
      <w:pPr>
        <w:rPr>
          <w:rFonts w:eastAsia="Verdana"/>
          <w:b/>
          <w:color w:val="003300"/>
          <w:u w:val="single"/>
        </w:rPr>
      </w:pPr>
    </w:p>
    <w:p w14:paraId="00000070" w14:textId="7E869F17" w:rsidR="00780D72" w:rsidRPr="005212AC" w:rsidRDefault="00B44877" w:rsidP="005212AC">
      <w:pPr>
        <w:rPr>
          <w:rFonts w:eastAsia="Verdana"/>
          <w:color w:val="003300"/>
        </w:rPr>
      </w:pPr>
      <w:r w:rsidRPr="005212AC">
        <w:rPr>
          <w:rFonts w:eastAsia="Verdana"/>
          <w:color w:val="003300"/>
        </w:rPr>
        <w:t>A</w:t>
      </w:r>
      <w:r w:rsidR="00D34BA4" w:rsidRPr="005212AC">
        <w:rPr>
          <w:rFonts w:eastAsia="Verdana"/>
          <w:color w:val="003300"/>
        </w:rPr>
        <w:t>ll students are required to engage in appropriate behavior to protect the health and safety of the community</w:t>
      </w:r>
      <w:r w:rsidR="006B2F90" w:rsidRPr="005212AC">
        <w:rPr>
          <w:rFonts w:eastAsia="Verdana"/>
          <w:color w:val="003300"/>
        </w:rPr>
        <w:t>.</w:t>
      </w:r>
      <w:r w:rsidR="00D34BA4" w:rsidRPr="005212AC">
        <w:rPr>
          <w:rFonts w:eastAsia="Verdana"/>
          <w:color w:val="003300"/>
        </w:rPr>
        <w:t xml:space="preserve"> </w:t>
      </w:r>
    </w:p>
    <w:p w14:paraId="00000071" w14:textId="77777777" w:rsidR="00780D72" w:rsidRPr="005212AC" w:rsidRDefault="00D34BA4" w:rsidP="005212AC">
      <w:pPr>
        <w:rPr>
          <w:rFonts w:eastAsia="Verdana"/>
          <w:color w:val="003300"/>
        </w:rPr>
      </w:pPr>
      <w:r w:rsidRPr="005212AC">
        <w:rPr>
          <w:rFonts w:eastAsia="Verdana"/>
          <w:color w:val="003300"/>
        </w:rPr>
        <w:t xml:space="preserve"> </w:t>
      </w:r>
    </w:p>
    <w:p w14:paraId="00000075" w14:textId="0A4C0F1A" w:rsidR="00780D72" w:rsidRDefault="00B44877" w:rsidP="005212AC">
      <w:pPr>
        <w:rPr>
          <w:rFonts w:eastAsia="Verdana"/>
          <w:color w:val="003300"/>
        </w:rPr>
      </w:pPr>
      <w:r w:rsidRPr="005212AC">
        <w:rPr>
          <w:rFonts w:eastAsia="Verdana"/>
          <w:color w:val="003300"/>
        </w:rPr>
        <w:t>Attend carefully to your email for updates on COVID-19 policies.</w:t>
      </w:r>
    </w:p>
    <w:p w14:paraId="22EC0B19" w14:textId="54728FD4" w:rsidR="006D14B9" w:rsidRDefault="006D14B9" w:rsidP="005212AC">
      <w:pPr>
        <w:rPr>
          <w:rFonts w:eastAsia="Verdana"/>
          <w:color w:val="003300"/>
        </w:rPr>
      </w:pPr>
    </w:p>
    <w:p w14:paraId="4A049860" w14:textId="67C17735" w:rsidR="006D14B9" w:rsidRPr="005212AC" w:rsidRDefault="006D14B9" w:rsidP="005212AC">
      <w:pPr>
        <w:rPr>
          <w:rFonts w:eastAsia="Palatino"/>
        </w:rPr>
      </w:pPr>
      <w:r>
        <w:rPr>
          <w:rFonts w:eastAsia="Verdana"/>
          <w:color w:val="003300"/>
        </w:rPr>
        <w:t xml:space="preserve">A PCR test is required to document a positive result. </w:t>
      </w:r>
      <w:r w:rsidR="0062252D">
        <w:rPr>
          <w:rFonts w:eastAsia="Verdana"/>
          <w:color w:val="003300"/>
        </w:rPr>
        <w:t xml:space="preserve">You will upload your official results to Canvas. </w:t>
      </w:r>
      <w:r>
        <w:rPr>
          <w:rFonts w:eastAsia="Verdana"/>
          <w:color w:val="003300"/>
        </w:rPr>
        <w:t xml:space="preserve">Home tests are not acceptable. </w:t>
      </w:r>
    </w:p>
    <w:p w14:paraId="00000076" w14:textId="7943C601" w:rsidR="00780D72" w:rsidRPr="005212AC" w:rsidRDefault="00780D72" w:rsidP="005212AC">
      <w:pPr>
        <w:rPr>
          <w:rFonts w:eastAsia="Palatino"/>
        </w:rPr>
      </w:pPr>
    </w:p>
    <w:p w14:paraId="38100A87" w14:textId="77777777" w:rsidR="00ED6FC4" w:rsidRPr="005212AC" w:rsidRDefault="00ED6FC4" w:rsidP="005212AC">
      <w:pPr>
        <w:rPr>
          <w:rFonts w:eastAsia="Palatino"/>
        </w:rPr>
      </w:pPr>
    </w:p>
    <w:p w14:paraId="08DC52E5" w14:textId="28239CD1" w:rsidR="00DB3408" w:rsidRPr="005212AC" w:rsidRDefault="00ED6FC4" w:rsidP="005212AC">
      <w:pPr>
        <w:rPr>
          <w:b/>
          <w:bCs/>
          <w:u w:val="single"/>
        </w:rPr>
      </w:pPr>
      <w:r w:rsidRPr="005212AC">
        <w:rPr>
          <w:b/>
          <w:bCs/>
          <w:u w:val="single"/>
        </w:rPr>
        <w:t>WELLNESS</w:t>
      </w:r>
    </w:p>
    <w:p w14:paraId="699B45CE" w14:textId="4B75C123" w:rsidR="00ED6FC4" w:rsidRPr="00ED6FC4" w:rsidRDefault="00ED6FC4" w:rsidP="005212AC">
      <w:pPr>
        <w:shd w:val="clear" w:color="auto" w:fill="FFFFFF"/>
        <w:spacing w:before="100" w:beforeAutospacing="1" w:after="100" w:afterAutospacing="1"/>
      </w:pPr>
      <w:r w:rsidRPr="00ED6FC4">
        <w:t>Significant stress, mood changes, excessive worry, substance/alcohol misuse</w:t>
      </w:r>
      <w:r w:rsidR="004F3862">
        <w:t>,</w:t>
      </w:r>
      <w:r w:rsidRPr="00ED6FC4">
        <w:t xml:space="preserve"> or interferences in eating or sleep can have an impact on academic performance, social development, and emotional well</w:t>
      </w:r>
      <w:r w:rsidR="004F3862">
        <w:t>-</w:t>
      </w:r>
      <w:r w:rsidRPr="00ED6FC4">
        <w:t>being. The University of Illinois offers a variety of confidential services including individual and group counseling, crisis intervention, psychiatric services, and specialized screenings which are covered through the Student Health Fee. If you or someone you know experiences any of the above mental health concerns, it is strongly encouraged to contact or visit any of the University’s resources provided below.  Getting help is a smart and courageous thing to do for yourself and for those who care about you.</w:t>
      </w:r>
    </w:p>
    <w:p w14:paraId="04D1EEC5" w14:textId="77777777" w:rsidR="00ED6FC4" w:rsidRPr="00ED6FC4" w:rsidRDefault="00ED6FC4" w:rsidP="005212AC">
      <w:pPr>
        <w:numPr>
          <w:ilvl w:val="0"/>
          <w:numId w:val="5"/>
        </w:numPr>
        <w:shd w:val="clear" w:color="auto" w:fill="FFFFFF"/>
        <w:ind w:left="1253"/>
      </w:pPr>
      <w:r w:rsidRPr="00ED6FC4">
        <w:t>Counseling Center (217) 333-3704</w:t>
      </w:r>
    </w:p>
    <w:p w14:paraId="04C1A382" w14:textId="77777777" w:rsidR="00ED6FC4" w:rsidRPr="00ED6FC4" w:rsidRDefault="00ED6FC4" w:rsidP="005212AC">
      <w:pPr>
        <w:numPr>
          <w:ilvl w:val="0"/>
          <w:numId w:val="5"/>
        </w:numPr>
        <w:shd w:val="clear" w:color="auto" w:fill="FFFFFF"/>
        <w:spacing w:before="133"/>
        <w:ind w:left="1253"/>
      </w:pPr>
      <w:r w:rsidRPr="00ED6FC4">
        <w:t>McKinley Health Center (217) 333-2700</w:t>
      </w:r>
    </w:p>
    <w:p w14:paraId="13AA5E96" w14:textId="77777777" w:rsidR="00ED6FC4" w:rsidRPr="00ED6FC4" w:rsidRDefault="00ED6FC4" w:rsidP="005212AC">
      <w:pPr>
        <w:numPr>
          <w:ilvl w:val="0"/>
          <w:numId w:val="5"/>
        </w:numPr>
        <w:shd w:val="clear" w:color="auto" w:fill="FFFFFF"/>
        <w:spacing w:before="133"/>
        <w:ind w:left="1253"/>
      </w:pPr>
      <w:r w:rsidRPr="00ED6FC4">
        <w:t>National Suicide Prevention Lifeline (800) 273-8255</w:t>
      </w:r>
    </w:p>
    <w:p w14:paraId="09FB685A" w14:textId="77777777" w:rsidR="00ED6FC4" w:rsidRPr="00ED6FC4" w:rsidRDefault="00ED6FC4" w:rsidP="005212AC">
      <w:pPr>
        <w:numPr>
          <w:ilvl w:val="0"/>
          <w:numId w:val="5"/>
        </w:numPr>
        <w:shd w:val="clear" w:color="auto" w:fill="FFFFFF"/>
        <w:spacing w:before="133"/>
        <w:ind w:left="1253"/>
      </w:pPr>
      <w:r w:rsidRPr="00ED6FC4">
        <w:t>Rosecrance Crisis Line (217) 359-4141 (available 24/7, 365 days a year)</w:t>
      </w:r>
    </w:p>
    <w:p w14:paraId="58960220" w14:textId="1DFC1B0B" w:rsidR="00ED6FC4" w:rsidRPr="005212AC" w:rsidRDefault="00ED6FC4" w:rsidP="005212AC">
      <w:pPr>
        <w:rPr>
          <w:b/>
          <w:bCs/>
          <w:u w:val="single"/>
        </w:rPr>
      </w:pPr>
    </w:p>
    <w:p w14:paraId="4A718AF7" w14:textId="45599799" w:rsidR="00DC609C" w:rsidRPr="005212AC" w:rsidRDefault="00ED6FC4" w:rsidP="005212AC">
      <w:pPr>
        <w:rPr>
          <w:i/>
          <w:iCs/>
        </w:rPr>
      </w:pPr>
      <w:r w:rsidRPr="005212AC">
        <w:rPr>
          <w:i/>
          <w:iCs/>
        </w:rPr>
        <w:t>Statement provided by the University of Illinois Counseling Center</w:t>
      </w:r>
    </w:p>
    <w:p w14:paraId="1EF30FFB" w14:textId="6DB8D14B" w:rsidR="005212AC" w:rsidRPr="005212AC" w:rsidRDefault="005212AC" w:rsidP="005212AC"/>
    <w:p w14:paraId="6D751C19" w14:textId="77777777" w:rsidR="00C42164" w:rsidRDefault="00C42164" w:rsidP="005212AC">
      <w:pPr>
        <w:pStyle w:val="NormalWeb"/>
        <w:spacing w:before="160" w:beforeAutospacing="0" w:after="0" w:afterAutospacing="0"/>
        <w:rPr>
          <w:b/>
          <w:bCs/>
          <w:color w:val="252525"/>
          <w:u w:val="single"/>
        </w:rPr>
      </w:pPr>
      <w:r>
        <w:rPr>
          <w:b/>
          <w:bCs/>
          <w:color w:val="252525"/>
          <w:u w:val="single"/>
        </w:rPr>
        <w:lastRenderedPageBreak/>
        <w:t>REMOVAL FROM STUDENT TEACHING PLACEMENT</w:t>
      </w:r>
    </w:p>
    <w:p w14:paraId="62934963" w14:textId="40C3EA16" w:rsidR="005212AC" w:rsidRPr="005212AC" w:rsidRDefault="005212AC" w:rsidP="005212AC">
      <w:pPr>
        <w:pStyle w:val="NormalWeb"/>
        <w:spacing w:before="160" w:beforeAutospacing="0" w:after="0" w:afterAutospacing="0"/>
        <w:rPr>
          <w:color w:val="252525"/>
        </w:rPr>
      </w:pPr>
      <w:r w:rsidRPr="005212AC">
        <w:rPr>
          <w:color w:val="252525"/>
        </w:rPr>
        <w:t>Removal from student teaching can occur by request of the cooperating teacher, school administration, and/or university supervisor.  Teacher candidates should share classroom concerns/problems with their university supervisor.  If a satisfactory resolution is not reached, the issue will be referred to the clinical experiences program coordinator of your professional education preparation program.  Removal can also occur due to, but not limited to, excessive absences, inappropriate behavior, insubordination, or not meeting requirements.  Candidates removed from student teaching are not guaranteed subsequent placements.  Each case is reviewed individually.</w:t>
      </w:r>
    </w:p>
    <w:p w14:paraId="5C311ACE" w14:textId="2B317940" w:rsidR="005212AC" w:rsidRPr="005212AC" w:rsidRDefault="005212AC" w:rsidP="005212AC"/>
    <w:p w14:paraId="240549FE" w14:textId="567CF9F0" w:rsidR="005212AC" w:rsidRPr="005212AC" w:rsidRDefault="1E1D7073" w:rsidP="005212AC">
      <w:r>
        <w:t xml:space="preserve">Please consult the Council on Teacher Education Candidate Handbook for policies and procedures: </w:t>
      </w:r>
      <w:hyperlink r:id="rId12">
        <w:r w:rsidRPr="1E1D7073">
          <w:rPr>
            <w:rStyle w:val="Hyperlink"/>
          </w:rPr>
          <w:t>https://cote.illinois.edu/current-candidates/candidate-handbook</w:t>
        </w:r>
      </w:hyperlink>
      <w:r>
        <w:t xml:space="preserve">. </w:t>
      </w:r>
    </w:p>
    <w:p w14:paraId="077BEC91" w14:textId="151CF6BB" w:rsidR="1E1D7073" w:rsidRDefault="1E1D7073" w:rsidP="1E1D7073"/>
    <w:p w14:paraId="511F48C2" w14:textId="1DB72785" w:rsidR="1E1D7073" w:rsidRDefault="1E1D7073" w:rsidP="1E1D7073"/>
    <w:p w14:paraId="183809D3" w14:textId="168C5E9D" w:rsidR="1E1D7073" w:rsidRDefault="1E1D7073" w:rsidP="1E1D7073">
      <w:pPr>
        <w:rPr>
          <w:b/>
          <w:bCs/>
        </w:rPr>
      </w:pPr>
      <w:r w:rsidRPr="1E1D7073">
        <w:rPr>
          <w:b/>
          <w:bCs/>
          <w:u w:val="single"/>
        </w:rPr>
        <w:t>ADDITIONAL RESOURCES</w:t>
      </w:r>
    </w:p>
    <w:p w14:paraId="11811D3B" w14:textId="452324FC" w:rsidR="1E1D7073" w:rsidRDefault="1E1D7073" w:rsidP="1E1D7073">
      <w:pPr>
        <w:rPr>
          <w:b/>
          <w:bCs/>
          <w:u w:val="single"/>
        </w:rPr>
      </w:pPr>
    </w:p>
    <w:p w14:paraId="404ED0E3" w14:textId="3D2202CC" w:rsidR="1E1D7073" w:rsidRDefault="0D047D88" w:rsidP="1E1D7073">
      <w:pPr>
        <w:rPr>
          <w:b/>
          <w:bCs/>
          <w:u w:val="single"/>
        </w:rPr>
      </w:pPr>
      <w:r>
        <w:t xml:space="preserve">Please review the handbook and student teaching timeline on the School and Community Experiences website: </w:t>
      </w:r>
      <w:hyperlink r:id="rId13">
        <w:r w:rsidRPr="0D047D88">
          <w:rPr>
            <w:rStyle w:val="Hyperlink"/>
          </w:rPr>
          <w:t>https://sce.education.illinois.edu/</w:t>
        </w:r>
      </w:hyperlink>
    </w:p>
    <w:p w14:paraId="5E38DFBA" w14:textId="224F3771" w:rsidR="0D047D88" w:rsidRDefault="0D047D88" w:rsidP="0D047D88"/>
    <w:p w14:paraId="0FAD973D" w14:textId="6FB1CC21" w:rsidR="0D047D88" w:rsidRDefault="0D047D88" w:rsidP="0D047D88">
      <w:pPr>
        <w:jc w:val="center"/>
        <w:rPr>
          <w:rFonts w:ascii="Calibri" w:eastAsia="Calibri" w:hAnsi="Calibri" w:cs="Calibri"/>
        </w:rPr>
      </w:pPr>
    </w:p>
    <w:p w14:paraId="157AFE10" w14:textId="14BDA675" w:rsidR="0D047D88" w:rsidRDefault="0D047D88" w:rsidP="0D047D88">
      <w:pPr>
        <w:jc w:val="center"/>
        <w:rPr>
          <w:rFonts w:ascii="Calibri" w:eastAsia="Calibri" w:hAnsi="Calibri" w:cs="Calibri"/>
        </w:rPr>
      </w:pPr>
    </w:p>
    <w:p w14:paraId="185AA726" w14:textId="1EEAE5C1" w:rsidR="0D047D88" w:rsidRDefault="0D047D88" w:rsidP="0D047D88">
      <w:pPr>
        <w:jc w:val="center"/>
      </w:pPr>
      <w:r w:rsidRPr="0D047D88">
        <w:t>EDPR 432 Seminar Schedule</w:t>
      </w:r>
    </w:p>
    <w:p w14:paraId="58E004EC" w14:textId="7A7C2426" w:rsidR="0D047D88" w:rsidRDefault="0D047D88" w:rsidP="0D047D88">
      <w:pPr>
        <w:jc w:val="center"/>
      </w:pPr>
      <w:r w:rsidRPr="0D047D88">
        <w:t xml:space="preserve"> </w:t>
      </w:r>
    </w:p>
    <w:tbl>
      <w:tblPr>
        <w:tblStyle w:val="TableGrid"/>
        <w:tblW w:w="0" w:type="auto"/>
        <w:tblLayout w:type="fixed"/>
        <w:tblLook w:val="04A0" w:firstRow="1" w:lastRow="0" w:firstColumn="1" w:lastColumn="0" w:noHBand="0" w:noVBand="1"/>
      </w:tblPr>
      <w:tblGrid>
        <w:gridCol w:w="1980"/>
        <w:gridCol w:w="1530"/>
        <w:gridCol w:w="5835"/>
      </w:tblGrid>
      <w:tr w:rsidR="0D047D88" w14:paraId="6B9E9471" w14:textId="77777777" w:rsidTr="0D047D88">
        <w:tc>
          <w:tcPr>
            <w:tcW w:w="1980" w:type="dxa"/>
            <w:tcBorders>
              <w:top w:val="single" w:sz="8" w:space="0" w:color="auto"/>
              <w:left w:val="single" w:sz="8" w:space="0" w:color="auto"/>
              <w:bottom w:val="single" w:sz="8" w:space="0" w:color="auto"/>
              <w:right w:val="single" w:sz="8" w:space="0" w:color="auto"/>
            </w:tcBorders>
          </w:tcPr>
          <w:p w14:paraId="1E47D798" w14:textId="12CDD0A9" w:rsidR="0D047D88" w:rsidRDefault="0D047D88" w:rsidP="0D047D88">
            <w:pPr>
              <w:jc w:val="center"/>
            </w:pPr>
            <w:r w:rsidRPr="0D047D88">
              <w:t>Week</w:t>
            </w:r>
          </w:p>
        </w:tc>
        <w:tc>
          <w:tcPr>
            <w:tcW w:w="1530" w:type="dxa"/>
            <w:tcBorders>
              <w:top w:val="single" w:sz="8" w:space="0" w:color="auto"/>
              <w:left w:val="single" w:sz="8" w:space="0" w:color="auto"/>
              <w:bottom w:val="single" w:sz="8" w:space="0" w:color="auto"/>
              <w:right w:val="single" w:sz="8" w:space="0" w:color="auto"/>
            </w:tcBorders>
          </w:tcPr>
          <w:p w14:paraId="6B5FC0D0" w14:textId="59DA4D61" w:rsidR="0D047D88" w:rsidRDefault="0D047D88" w:rsidP="0D047D88">
            <w:pPr>
              <w:jc w:val="center"/>
            </w:pPr>
            <w:r w:rsidRPr="0D047D88">
              <w:t>Date/Time</w:t>
            </w:r>
          </w:p>
        </w:tc>
        <w:tc>
          <w:tcPr>
            <w:tcW w:w="5835" w:type="dxa"/>
            <w:tcBorders>
              <w:top w:val="single" w:sz="8" w:space="0" w:color="auto"/>
              <w:left w:val="single" w:sz="8" w:space="0" w:color="auto"/>
              <w:bottom w:val="single" w:sz="8" w:space="0" w:color="auto"/>
              <w:right w:val="single" w:sz="8" w:space="0" w:color="auto"/>
            </w:tcBorders>
          </w:tcPr>
          <w:p w14:paraId="7910E51E" w14:textId="748152CB" w:rsidR="0D047D88" w:rsidRDefault="0D047D88" w:rsidP="0D047D88">
            <w:pPr>
              <w:jc w:val="center"/>
            </w:pPr>
            <w:r w:rsidRPr="0D047D88">
              <w:t>Topic</w:t>
            </w:r>
          </w:p>
        </w:tc>
      </w:tr>
      <w:tr w:rsidR="0D047D88" w14:paraId="28AF9673" w14:textId="77777777" w:rsidTr="0D047D88">
        <w:tc>
          <w:tcPr>
            <w:tcW w:w="1980" w:type="dxa"/>
            <w:tcBorders>
              <w:top w:val="single" w:sz="8" w:space="0" w:color="auto"/>
              <w:left w:val="single" w:sz="8" w:space="0" w:color="auto"/>
              <w:bottom w:val="single" w:sz="8" w:space="0" w:color="auto"/>
              <w:right w:val="single" w:sz="8" w:space="0" w:color="auto"/>
            </w:tcBorders>
            <w:shd w:val="clear" w:color="auto" w:fill="A5A5A5"/>
          </w:tcPr>
          <w:p w14:paraId="5F55045A" w14:textId="17BDE429" w:rsidR="0D047D88" w:rsidRDefault="0D047D88" w:rsidP="0D047D88">
            <w:pPr>
              <w:rPr>
                <w:color w:val="000000" w:themeColor="text1"/>
              </w:rPr>
            </w:pPr>
            <w:r w:rsidRPr="0D047D88">
              <w:rPr>
                <w:color w:val="000000" w:themeColor="text1"/>
              </w:rPr>
              <w:t>1: January 9</w:t>
            </w:r>
          </w:p>
        </w:tc>
        <w:tc>
          <w:tcPr>
            <w:tcW w:w="1530" w:type="dxa"/>
            <w:tcBorders>
              <w:top w:val="single" w:sz="8" w:space="0" w:color="auto"/>
              <w:left w:val="single" w:sz="8" w:space="0" w:color="auto"/>
              <w:bottom w:val="single" w:sz="8" w:space="0" w:color="auto"/>
              <w:right w:val="single" w:sz="8" w:space="0" w:color="auto"/>
            </w:tcBorders>
            <w:shd w:val="clear" w:color="auto" w:fill="A5A5A5"/>
          </w:tcPr>
          <w:p w14:paraId="7AD8C5E7" w14:textId="79458E87"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shd w:val="clear" w:color="auto" w:fill="A5A5A5"/>
          </w:tcPr>
          <w:p w14:paraId="1E518A8B" w14:textId="79312DD8" w:rsidR="0D047D88" w:rsidRDefault="0D047D88" w:rsidP="0D047D88">
            <w:pPr>
              <w:jc w:val="center"/>
            </w:pPr>
            <w:r w:rsidRPr="0D047D88">
              <w:t xml:space="preserve"> </w:t>
            </w:r>
          </w:p>
        </w:tc>
      </w:tr>
      <w:tr w:rsidR="0D047D88" w14:paraId="7D2FBB7C" w14:textId="77777777" w:rsidTr="0D047D88">
        <w:tc>
          <w:tcPr>
            <w:tcW w:w="1980" w:type="dxa"/>
            <w:tcBorders>
              <w:top w:val="single" w:sz="8" w:space="0" w:color="auto"/>
              <w:left w:val="single" w:sz="8" w:space="0" w:color="auto"/>
              <w:bottom w:val="single" w:sz="8" w:space="0" w:color="auto"/>
              <w:right w:val="single" w:sz="8" w:space="0" w:color="auto"/>
            </w:tcBorders>
          </w:tcPr>
          <w:p w14:paraId="1C9A2462" w14:textId="1D2757E4" w:rsidR="0D047D88" w:rsidRDefault="0D047D88" w:rsidP="0D047D88">
            <w:r w:rsidRPr="0D047D88">
              <w:t>2: January 16</w:t>
            </w:r>
          </w:p>
        </w:tc>
        <w:tc>
          <w:tcPr>
            <w:tcW w:w="1530" w:type="dxa"/>
            <w:tcBorders>
              <w:top w:val="single" w:sz="8" w:space="0" w:color="auto"/>
              <w:left w:val="single" w:sz="8" w:space="0" w:color="auto"/>
              <w:bottom w:val="single" w:sz="8" w:space="0" w:color="auto"/>
              <w:right w:val="single" w:sz="8" w:space="0" w:color="auto"/>
            </w:tcBorders>
          </w:tcPr>
          <w:p w14:paraId="2870E6C1" w14:textId="44BB434A"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1B0CE3FC" w14:textId="235156D9" w:rsidR="0D047D88" w:rsidRDefault="0D047D88" w:rsidP="0D047D88">
            <w:pPr>
              <w:jc w:val="center"/>
            </w:pPr>
            <w:r w:rsidRPr="0D047D88">
              <w:t xml:space="preserve"> </w:t>
            </w:r>
          </w:p>
        </w:tc>
      </w:tr>
      <w:tr w:rsidR="0D047D88" w14:paraId="26C072E7" w14:textId="77777777" w:rsidTr="0D047D88">
        <w:tc>
          <w:tcPr>
            <w:tcW w:w="1980" w:type="dxa"/>
            <w:tcBorders>
              <w:top w:val="single" w:sz="8" w:space="0" w:color="auto"/>
              <w:left w:val="single" w:sz="8" w:space="0" w:color="auto"/>
              <w:bottom w:val="single" w:sz="8" w:space="0" w:color="auto"/>
              <w:right w:val="single" w:sz="8" w:space="0" w:color="auto"/>
            </w:tcBorders>
          </w:tcPr>
          <w:p w14:paraId="7DF71C1C" w14:textId="6C4EC497" w:rsidR="0D047D88" w:rsidRDefault="0D047D88" w:rsidP="0D047D88">
            <w:r w:rsidRPr="0D047D88">
              <w:t>3: January 23</w:t>
            </w:r>
          </w:p>
        </w:tc>
        <w:tc>
          <w:tcPr>
            <w:tcW w:w="1530" w:type="dxa"/>
            <w:tcBorders>
              <w:top w:val="single" w:sz="8" w:space="0" w:color="auto"/>
              <w:left w:val="single" w:sz="8" w:space="0" w:color="auto"/>
              <w:bottom w:val="single" w:sz="8" w:space="0" w:color="auto"/>
              <w:right w:val="single" w:sz="8" w:space="0" w:color="auto"/>
            </w:tcBorders>
          </w:tcPr>
          <w:p w14:paraId="54E88248" w14:textId="77D8ED1E"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27D62DBA" w14:textId="5A7972D8" w:rsidR="0D047D88" w:rsidRDefault="0D047D88" w:rsidP="0D047D88">
            <w:pPr>
              <w:jc w:val="center"/>
            </w:pPr>
            <w:r w:rsidRPr="0D047D88">
              <w:t xml:space="preserve"> </w:t>
            </w:r>
          </w:p>
        </w:tc>
      </w:tr>
      <w:tr w:rsidR="0D047D88" w14:paraId="3577BEDD" w14:textId="77777777" w:rsidTr="0D047D88">
        <w:tc>
          <w:tcPr>
            <w:tcW w:w="1980" w:type="dxa"/>
            <w:tcBorders>
              <w:top w:val="single" w:sz="8" w:space="0" w:color="auto"/>
              <w:left w:val="single" w:sz="8" w:space="0" w:color="auto"/>
              <w:bottom w:val="single" w:sz="8" w:space="0" w:color="auto"/>
              <w:right w:val="single" w:sz="8" w:space="0" w:color="auto"/>
            </w:tcBorders>
          </w:tcPr>
          <w:p w14:paraId="15179CD6" w14:textId="0E8620CD" w:rsidR="0D047D88" w:rsidRDefault="0D047D88" w:rsidP="0D047D88">
            <w:r w:rsidRPr="0D047D88">
              <w:t>4: January 30</w:t>
            </w:r>
          </w:p>
        </w:tc>
        <w:tc>
          <w:tcPr>
            <w:tcW w:w="1530" w:type="dxa"/>
            <w:tcBorders>
              <w:top w:val="single" w:sz="8" w:space="0" w:color="auto"/>
              <w:left w:val="single" w:sz="8" w:space="0" w:color="auto"/>
              <w:bottom w:val="single" w:sz="8" w:space="0" w:color="auto"/>
              <w:right w:val="single" w:sz="8" w:space="0" w:color="auto"/>
            </w:tcBorders>
          </w:tcPr>
          <w:p w14:paraId="3A2E5672" w14:textId="5A6CCE05"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70503A78" w14:textId="5067AA2E" w:rsidR="0D047D88" w:rsidRDefault="0D047D88" w:rsidP="0D047D88">
            <w:pPr>
              <w:jc w:val="center"/>
            </w:pPr>
            <w:r w:rsidRPr="0D047D88">
              <w:t xml:space="preserve"> </w:t>
            </w:r>
          </w:p>
        </w:tc>
      </w:tr>
      <w:tr w:rsidR="0D047D88" w14:paraId="6E5BC6FB" w14:textId="77777777" w:rsidTr="0D047D88">
        <w:tc>
          <w:tcPr>
            <w:tcW w:w="1980" w:type="dxa"/>
            <w:tcBorders>
              <w:top w:val="single" w:sz="8" w:space="0" w:color="auto"/>
              <w:left w:val="single" w:sz="8" w:space="0" w:color="auto"/>
              <w:bottom w:val="single" w:sz="8" w:space="0" w:color="auto"/>
              <w:right w:val="single" w:sz="8" w:space="0" w:color="auto"/>
            </w:tcBorders>
          </w:tcPr>
          <w:p w14:paraId="7BD670A5" w14:textId="1071F0AB" w:rsidR="0D047D88" w:rsidRDefault="0D047D88" w:rsidP="0D047D88">
            <w:r w:rsidRPr="0D047D88">
              <w:t>5: February 6</w:t>
            </w:r>
          </w:p>
        </w:tc>
        <w:tc>
          <w:tcPr>
            <w:tcW w:w="1530" w:type="dxa"/>
            <w:tcBorders>
              <w:top w:val="single" w:sz="8" w:space="0" w:color="auto"/>
              <w:left w:val="single" w:sz="8" w:space="0" w:color="auto"/>
              <w:bottom w:val="single" w:sz="8" w:space="0" w:color="auto"/>
              <w:right w:val="single" w:sz="8" w:space="0" w:color="auto"/>
            </w:tcBorders>
          </w:tcPr>
          <w:p w14:paraId="7907018D" w14:textId="4652020B"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0885268A" w14:textId="693F24A1" w:rsidR="0D047D88" w:rsidRDefault="0D047D88" w:rsidP="0D047D88">
            <w:pPr>
              <w:jc w:val="center"/>
            </w:pPr>
            <w:r w:rsidRPr="0D047D88">
              <w:t xml:space="preserve"> </w:t>
            </w:r>
          </w:p>
        </w:tc>
      </w:tr>
      <w:tr w:rsidR="0D047D88" w14:paraId="5C257E0E" w14:textId="77777777" w:rsidTr="0D047D88">
        <w:tc>
          <w:tcPr>
            <w:tcW w:w="1980" w:type="dxa"/>
            <w:tcBorders>
              <w:top w:val="single" w:sz="8" w:space="0" w:color="auto"/>
              <w:left w:val="single" w:sz="8" w:space="0" w:color="auto"/>
              <w:bottom w:val="single" w:sz="8" w:space="0" w:color="auto"/>
              <w:right w:val="single" w:sz="8" w:space="0" w:color="auto"/>
            </w:tcBorders>
          </w:tcPr>
          <w:p w14:paraId="4622EE53" w14:textId="2112003D" w:rsidR="0D047D88" w:rsidRDefault="0D047D88" w:rsidP="0D047D88">
            <w:r w:rsidRPr="0D047D88">
              <w:t>6: February 13</w:t>
            </w:r>
          </w:p>
        </w:tc>
        <w:tc>
          <w:tcPr>
            <w:tcW w:w="1530" w:type="dxa"/>
            <w:tcBorders>
              <w:top w:val="single" w:sz="8" w:space="0" w:color="auto"/>
              <w:left w:val="single" w:sz="8" w:space="0" w:color="auto"/>
              <w:bottom w:val="single" w:sz="8" w:space="0" w:color="auto"/>
              <w:right w:val="single" w:sz="8" w:space="0" w:color="auto"/>
            </w:tcBorders>
          </w:tcPr>
          <w:p w14:paraId="5710A397" w14:textId="6DCC181F"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54DE2A2C" w14:textId="66DD94D7" w:rsidR="0D047D88" w:rsidRDefault="0D047D88" w:rsidP="0D047D88">
            <w:pPr>
              <w:jc w:val="center"/>
            </w:pPr>
            <w:r w:rsidRPr="0D047D88">
              <w:t xml:space="preserve"> </w:t>
            </w:r>
          </w:p>
        </w:tc>
      </w:tr>
      <w:tr w:rsidR="0D047D88" w14:paraId="57E2B1CB" w14:textId="77777777" w:rsidTr="0D047D88">
        <w:tc>
          <w:tcPr>
            <w:tcW w:w="1980" w:type="dxa"/>
            <w:tcBorders>
              <w:top w:val="single" w:sz="8" w:space="0" w:color="auto"/>
              <w:left w:val="single" w:sz="8" w:space="0" w:color="auto"/>
              <w:bottom w:val="single" w:sz="8" w:space="0" w:color="auto"/>
              <w:right w:val="single" w:sz="8" w:space="0" w:color="auto"/>
            </w:tcBorders>
          </w:tcPr>
          <w:p w14:paraId="5703CD2A" w14:textId="4B010222" w:rsidR="0D047D88" w:rsidRDefault="0D047D88" w:rsidP="0D047D88">
            <w:r w:rsidRPr="0D047D88">
              <w:t>7: February 20</w:t>
            </w:r>
          </w:p>
        </w:tc>
        <w:tc>
          <w:tcPr>
            <w:tcW w:w="1530" w:type="dxa"/>
            <w:tcBorders>
              <w:top w:val="single" w:sz="8" w:space="0" w:color="auto"/>
              <w:left w:val="single" w:sz="8" w:space="0" w:color="auto"/>
              <w:bottom w:val="single" w:sz="8" w:space="0" w:color="auto"/>
              <w:right w:val="single" w:sz="8" w:space="0" w:color="auto"/>
            </w:tcBorders>
          </w:tcPr>
          <w:p w14:paraId="68159F7C" w14:textId="0E0E2559"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571A1F8F" w14:textId="21ACD89B" w:rsidR="0D047D88" w:rsidRDefault="0D047D88" w:rsidP="0D047D88">
            <w:pPr>
              <w:jc w:val="center"/>
            </w:pPr>
            <w:r w:rsidRPr="0D047D88">
              <w:t xml:space="preserve"> </w:t>
            </w:r>
          </w:p>
        </w:tc>
      </w:tr>
      <w:tr w:rsidR="0D047D88" w14:paraId="31E16B74" w14:textId="77777777" w:rsidTr="0D047D88">
        <w:tc>
          <w:tcPr>
            <w:tcW w:w="1980" w:type="dxa"/>
            <w:tcBorders>
              <w:top w:val="single" w:sz="8" w:space="0" w:color="auto"/>
              <w:left w:val="single" w:sz="8" w:space="0" w:color="auto"/>
              <w:bottom w:val="single" w:sz="8" w:space="0" w:color="auto"/>
              <w:right w:val="single" w:sz="8" w:space="0" w:color="auto"/>
            </w:tcBorders>
          </w:tcPr>
          <w:p w14:paraId="0CDAE145" w14:textId="4137DDE2" w:rsidR="0D047D88" w:rsidRDefault="0D047D88" w:rsidP="0D047D88">
            <w:r w:rsidRPr="0D047D88">
              <w:t>8: February 27</w:t>
            </w:r>
          </w:p>
        </w:tc>
        <w:tc>
          <w:tcPr>
            <w:tcW w:w="1530" w:type="dxa"/>
            <w:tcBorders>
              <w:top w:val="single" w:sz="8" w:space="0" w:color="auto"/>
              <w:left w:val="single" w:sz="8" w:space="0" w:color="auto"/>
              <w:bottom w:val="single" w:sz="8" w:space="0" w:color="auto"/>
              <w:right w:val="single" w:sz="8" w:space="0" w:color="auto"/>
            </w:tcBorders>
          </w:tcPr>
          <w:p w14:paraId="5C2071C4" w14:textId="59EF48E4"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732AEA09" w14:textId="4422E125" w:rsidR="0D047D88" w:rsidRDefault="0D047D88" w:rsidP="0D047D88">
            <w:pPr>
              <w:jc w:val="center"/>
            </w:pPr>
            <w:r w:rsidRPr="0D047D88">
              <w:t xml:space="preserve"> </w:t>
            </w:r>
          </w:p>
        </w:tc>
      </w:tr>
      <w:tr w:rsidR="0D047D88" w14:paraId="7FEF5933" w14:textId="77777777" w:rsidTr="0D047D88">
        <w:tc>
          <w:tcPr>
            <w:tcW w:w="1980" w:type="dxa"/>
            <w:tcBorders>
              <w:top w:val="single" w:sz="8" w:space="0" w:color="auto"/>
              <w:left w:val="single" w:sz="8" w:space="0" w:color="auto"/>
              <w:bottom w:val="single" w:sz="8" w:space="0" w:color="auto"/>
              <w:right w:val="single" w:sz="8" w:space="0" w:color="auto"/>
            </w:tcBorders>
          </w:tcPr>
          <w:p w14:paraId="3AECEE16" w14:textId="1D693DF0" w:rsidR="0D047D88" w:rsidRDefault="0D047D88" w:rsidP="0D047D88">
            <w:r w:rsidRPr="0D047D88">
              <w:t>9: March 6</w:t>
            </w:r>
          </w:p>
        </w:tc>
        <w:tc>
          <w:tcPr>
            <w:tcW w:w="1530" w:type="dxa"/>
            <w:tcBorders>
              <w:top w:val="single" w:sz="8" w:space="0" w:color="auto"/>
              <w:left w:val="single" w:sz="8" w:space="0" w:color="auto"/>
              <w:bottom w:val="single" w:sz="8" w:space="0" w:color="auto"/>
              <w:right w:val="single" w:sz="8" w:space="0" w:color="auto"/>
            </w:tcBorders>
          </w:tcPr>
          <w:p w14:paraId="5BC6FD38" w14:textId="783E5232"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237A5D6C" w14:textId="2CAF7D8C" w:rsidR="0D047D88" w:rsidRDefault="0D047D88" w:rsidP="0D047D88">
            <w:pPr>
              <w:jc w:val="center"/>
            </w:pPr>
            <w:r w:rsidRPr="0D047D88">
              <w:t xml:space="preserve"> </w:t>
            </w:r>
          </w:p>
        </w:tc>
      </w:tr>
      <w:tr w:rsidR="0D047D88" w14:paraId="7D077866" w14:textId="77777777" w:rsidTr="0D047D88">
        <w:tc>
          <w:tcPr>
            <w:tcW w:w="1980" w:type="dxa"/>
            <w:tcBorders>
              <w:top w:val="single" w:sz="8" w:space="0" w:color="auto"/>
              <w:left w:val="single" w:sz="8" w:space="0" w:color="auto"/>
              <w:bottom w:val="single" w:sz="8" w:space="0" w:color="auto"/>
              <w:right w:val="single" w:sz="8" w:space="0" w:color="auto"/>
            </w:tcBorders>
          </w:tcPr>
          <w:p w14:paraId="270B0FC1" w14:textId="37D5C723" w:rsidR="0D047D88" w:rsidRDefault="0D047D88" w:rsidP="0D047D88">
            <w:r w:rsidRPr="0D047D88">
              <w:t xml:space="preserve">SB: March 13 </w:t>
            </w:r>
          </w:p>
          <w:p w14:paraId="13F69835" w14:textId="31623933" w:rsidR="0D047D88" w:rsidRDefault="0D047D88" w:rsidP="0D047D88">
            <w:r w:rsidRPr="0D047D88">
              <w:t>UIUC Spring Break</w:t>
            </w:r>
          </w:p>
        </w:tc>
        <w:tc>
          <w:tcPr>
            <w:tcW w:w="1530" w:type="dxa"/>
            <w:tcBorders>
              <w:top w:val="single" w:sz="8" w:space="0" w:color="auto"/>
              <w:left w:val="single" w:sz="8" w:space="0" w:color="auto"/>
              <w:bottom w:val="single" w:sz="8" w:space="0" w:color="auto"/>
              <w:right w:val="single" w:sz="8" w:space="0" w:color="auto"/>
            </w:tcBorders>
          </w:tcPr>
          <w:p w14:paraId="34D06041" w14:textId="638B6316"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4F7922E6" w14:textId="02EEF6C8" w:rsidR="0D047D88" w:rsidRDefault="0D047D88" w:rsidP="0D047D88">
            <w:pPr>
              <w:jc w:val="center"/>
            </w:pPr>
            <w:r w:rsidRPr="0D047D88">
              <w:t xml:space="preserve"> </w:t>
            </w:r>
          </w:p>
        </w:tc>
      </w:tr>
      <w:tr w:rsidR="0D047D88" w14:paraId="14A0FD2D" w14:textId="77777777" w:rsidTr="0D047D88">
        <w:tc>
          <w:tcPr>
            <w:tcW w:w="1980" w:type="dxa"/>
            <w:tcBorders>
              <w:top w:val="single" w:sz="8" w:space="0" w:color="auto"/>
              <w:left w:val="single" w:sz="8" w:space="0" w:color="auto"/>
              <w:bottom w:val="single" w:sz="8" w:space="0" w:color="auto"/>
              <w:right w:val="single" w:sz="8" w:space="0" w:color="auto"/>
            </w:tcBorders>
          </w:tcPr>
          <w:p w14:paraId="38BA3863" w14:textId="1E8BE0A7" w:rsidR="0D047D88" w:rsidRDefault="0D047D88" w:rsidP="0D047D88">
            <w:r w:rsidRPr="0D047D88">
              <w:t>10: March 20</w:t>
            </w:r>
          </w:p>
        </w:tc>
        <w:tc>
          <w:tcPr>
            <w:tcW w:w="1530" w:type="dxa"/>
            <w:tcBorders>
              <w:top w:val="single" w:sz="8" w:space="0" w:color="auto"/>
              <w:left w:val="single" w:sz="8" w:space="0" w:color="auto"/>
              <w:bottom w:val="single" w:sz="8" w:space="0" w:color="auto"/>
              <w:right w:val="single" w:sz="8" w:space="0" w:color="auto"/>
            </w:tcBorders>
          </w:tcPr>
          <w:p w14:paraId="4A277B3E" w14:textId="2A30E70F"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2D27F18A" w14:textId="6FA25572" w:rsidR="0D047D88" w:rsidRDefault="0D047D88" w:rsidP="0D047D88">
            <w:pPr>
              <w:jc w:val="center"/>
            </w:pPr>
            <w:r w:rsidRPr="0D047D88">
              <w:t xml:space="preserve"> </w:t>
            </w:r>
          </w:p>
        </w:tc>
      </w:tr>
      <w:tr w:rsidR="0D047D88" w14:paraId="6E9B790E" w14:textId="77777777" w:rsidTr="0D047D88">
        <w:tc>
          <w:tcPr>
            <w:tcW w:w="1980" w:type="dxa"/>
            <w:tcBorders>
              <w:top w:val="single" w:sz="8" w:space="0" w:color="auto"/>
              <w:left w:val="single" w:sz="8" w:space="0" w:color="auto"/>
              <w:bottom w:val="single" w:sz="8" w:space="0" w:color="auto"/>
              <w:right w:val="single" w:sz="8" w:space="0" w:color="auto"/>
            </w:tcBorders>
          </w:tcPr>
          <w:p w14:paraId="674604D8" w14:textId="144215A8" w:rsidR="0D047D88" w:rsidRDefault="0D047D88" w:rsidP="0D047D88">
            <w:r w:rsidRPr="0D047D88">
              <w:t>11: March 27</w:t>
            </w:r>
          </w:p>
        </w:tc>
        <w:tc>
          <w:tcPr>
            <w:tcW w:w="1530" w:type="dxa"/>
            <w:tcBorders>
              <w:top w:val="single" w:sz="8" w:space="0" w:color="auto"/>
              <w:left w:val="single" w:sz="8" w:space="0" w:color="auto"/>
              <w:bottom w:val="single" w:sz="8" w:space="0" w:color="auto"/>
              <w:right w:val="single" w:sz="8" w:space="0" w:color="auto"/>
            </w:tcBorders>
          </w:tcPr>
          <w:p w14:paraId="75FCD93B" w14:textId="10914429"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69337458" w14:textId="504DE877" w:rsidR="0D047D88" w:rsidRDefault="0D047D88" w:rsidP="0D047D88">
            <w:pPr>
              <w:jc w:val="center"/>
            </w:pPr>
            <w:r w:rsidRPr="0D047D88">
              <w:t xml:space="preserve"> </w:t>
            </w:r>
          </w:p>
        </w:tc>
      </w:tr>
      <w:tr w:rsidR="0D047D88" w14:paraId="2AD90AA2" w14:textId="77777777" w:rsidTr="0D047D88">
        <w:tc>
          <w:tcPr>
            <w:tcW w:w="1980" w:type="dxa"/>
            <w:tcBorders>
              <w:top w:val="single" w:sz="8" w:space="0" w:color="auto"/>
              <w:left w:val="single" w:sz="8" w:space="0" w:color="auto"/>
              <w:bottom w:val="single" w:sz="8" w:space="0" w:color="auto"/>
              <w:right w:val="single" w:sz="8" w:space="0" w:color="auto"/>
            </w:tcBorders>
          </w:tcPr>
          <w:p w14:paraId="39709BEE" w14:textId="7FD8F70C" w:rsidR="0D047D88" w:rsidRDefault="0D047D88" w:rsidP="0D047D88">
            <w:r w:rsidRPr="0D047D88">
              <w:t>12: April 3</w:t>
            </w:r>
          </w:p>
        </w:tc>
        <w:tc>
          <w:tcPr>
            <w:tcW w:w="1530" w:type="dxa"/>
            <w:tcBorders>
              <w:top w:val="single" w:sz="8" w:space="0" w:color="auto"/>
              <w:left w:val="single" w:sz="8" w:space="0" w:color="auto"/>
              <w:bottom w:val="single" w:sz="8" w:space="0" w:color="auto"/>
              <w:right w:val="single" w:sz="8" w:space="0" w:color="auto"/>
            </w:tcBorders>
          </w:tcPr>
          <w:p w14:paraId="47682563" w14:textId="4A62DEFC" w:rsidR="0D047D88" w:rsidRDefault="0D047D88" w:rsidP="0D047D88">
            <w:pPr>
              <w:jc w:val="center"/>
            </w:pPr>
            <w:r w:rsidRPr="0D047D88">
              <w:t xml:space="preserve"> </w:t>
            </w:r>
          </w:p>
        </w:tc>
        <w:tc>
          <w:tcPr>
            <w:tcW w:w="5835" w:type="dxa"/>
            <w:tcBorders>
              <w:top w:val="single" w:sz="8" w:space="0" w:color="auto"/>
              <w:left w:val="single" w:sz="8" w:space="0" w:color="auto"/>
              <w:bottom w:val="single" w:sz="8" w:space="0" w:color="auto"/>
              <w:right w:val="single" w:sz="8" w:space="0" w:color="auto"/>
            </w:tcBorders>
          </w:tcPr>
          <w:p w14:paraId="2F33F824" w14:textId="2258EB4E" w:rsidR="0D047D88" w:rsidRDefault="0D047D88" w:rsidP="0D047D88">
            <w:pPr>
              <w:jc w:val="center"/>
            </w:pPr>
            <w:r w:rsidRPr="0D047D88">
              <w:t xml:space="preserve"> </w:t>
            </w:r>
          </w:p>
        </w:tc>
      </w:tr>
      <w:tr w:rsidR="0D047D88" w14:paraId="23AF6AD0" w14:textId="77777777" w:rsidTr="0D047D88">
        <w:tc>
          <w:tcPr>
            <w:tcW w:w="1980" w:type="dxa"/>
            <w:tcBorders>
              <w:top w:val="single" w:sz="8" w:space="0" w:color="auto"/>
              <w:left w:val="single" w:sz="8" w:space="0" w:color="auto"/>
              <w:bottom w:val="single" w:sz="8" w:space="0" w:color="auto"/>
              <w:right w:val="single" w:sz="8" w:space="0" w:color="auto"/>
            </w:tcBorders>
          </w:tcPr>
          <w:p w14:paraId="2116921C" w14:textId="37333A35" w:rsidR="0D047D88" w:rsidRDefault="0D047D88" w:rsidP="0D047D88">
            <w:r w:rsidRPr="0D047D88">
              <w:t>13: April 10</w:t>
            </w:r>
          </w:p>
        </w:tc>
        <w:tc>
          <w:tcPr>
            <w:tcW w:w="1530" w:type="dxa"/>
            <w:tcBorders>
              <w:top w:val="single" w:sz="8" w:space="0" w:color="auto"/>
              <w:left w:val="single" w:sz="8" w:space="0" w:color="auto"/>
              <w:bottom w:val="single" w:sz="8" w:space="0" w:color="auto"/>
              <w:right w:val="single" w:sz="8" w:space="0" w:color="auto"/>
            </w:tcBorders>
          </w:tcPr>
          <w:p w14:paraId="26EC7975" w14:textId="728E6D49" w:rsidR="0D047D88" w:rsidRDefault="0D047D88" w:rsidP="0D047D88">
            <w:pPr>
              <w:jc w:val="center"/>
            </w:pPr>
            <w:r w:rsidRPr="0D047D88">
              <w:t>Thursday, April 13</w:t>
            </w:r>
          </w:p>
          <w:p w14:paraId="21BF70B1" w14:textId="04953C07" w:rsidR="0D047D88" w:rsidRDefault="0D047D88" w:rsidP="0D047D88">
            <w:pPr>
              <w:jc w:val="center"/>
            </w:pPr>
            <w:r w:rsidRPr="0D047D88">
              <w:t>5pm-8pm</w:t>
            </w:r>
          </w:p>
          <w:p w14:paraId="5EA7DDF2" w14:textId="6E6A9715" w:rsidR="0D047D88" w:rsidRDefault="0D047D88" w:rsidP="0D047D88">
            <w:pPr>
              <w:jc w:val="center"/>
            </w:pPr>
            <w:r w:rsidRPr="0D047D88">
              <w:t>3 hours</w:t>
            </w:r>
          </w:p>
        </w:tc>
        <w:tc>
          <w:tcPr>
            <w:tcW w:w="5835" w:type="dxa"/>
            <w:tcBorders>
              <w:top w:val="single" w:sz="8" w:space="0" w:color="auto"/>
              <w:left w:val="single" w:sz="8" w:space="0" w:color="auto"/>
              <w:bottom w:val="single" w:sz="8" w:space="0" w:color="auto"/>
              <w:right w:val="single" w:sz="8" w:space="0" w:color="auto"/>
            </w:tcBorders>
          </w:tcPr>
          <w:p w14:paraId="59D3B0EA" w14:textId="27FD0304" w:rsidR="0D047D88" w:rsidRDefault="0D047D88" w:rsidP="0D047D88">
            <w:pPr>
              <w:jc w:val="center"/>
            </w:pPr>
            <w:r w:rsidRPr="0D047D88">
              <w:t xml:space="preserve"> </w:t>
            </w:r>
          </w:p>
          <w:p w14:paraId="6FCAECE3" w14:textId="7A67956D" w:rsidR="0D047D88" w:rsidRDefault="0D047D88" w:rsidP="0D047D88">
            <w:pPr>
              <w:jc w:val="center"/>
            </w:pPr>
            <w:r w:rsidRPr="0D047D88">
              <w:t>Guest Speaker: Casey Kashnig, Champaign Unit 4</w:t>
            </w:r>
          </w:p>
          <w:p w14:paraId="74BA57C2" w14:textId="23F66E5C" w:rsidR="0D047D88" w:rsidRDefault="0D047D88" w:rsidP="0D047D88">
            <w:pPr>
              <w:jc w:val="center"/>
            </w:pPr>
            <w:r w:rsidRPr="0D047D88">
              <w:t>Unions, Contracts, and Negotiations</w:t>
            </w:r>
          </w:p>
          <w:p w14:paraId="253F24A5" w14:textId="0106898B" w:rsidR="0D047D88" w:rsidRDefault="0D047D88" w:rsidP="0D047D88">
            <w:pPr>
              <w:jc w:val="center"/>
            </w:pPr>
            <w:r w:rsidRPr="0D047D88">
              <w:t>LOCAL: Room 162 Education</w:t>
            </w:r>
          </w:p>
          <w:p w14:paraId="14711D66" w14:textId="7CFEAF3B" w:rsidR="0D047D88" w:rsidRDefault="0D047D88" w:rsidP="0D047D88">
            <w:pPr>
              <w:jc w:val="center"/>
            </w:pPr>
            <w:r w:rsidRPr="0D047D88">
              <w:t>NORTHERN: Zoom link provided in Canvas</w:t>
            </w:r>
          </w:p>
          <w:p w14:paraId="50274D8C" w14:textId="121860F3" w:rsidR="0D047D88" w:rsidRDefault="0D047D88" w:rsidP="0D047D88">
            <w:pPr>
              <w:jc w:val="center"/>
            </w:pPr>
            <w:r w:rsidRPr="0D047D88">
              <w:t xml:space="preserve"> </w:t>
            </w:r>
          </w:p>
        </w:tc>
      </w:tr>
      <w:tr w:rsidR="0D047D88" w14:paraId="14EBB63C" w14:textId="77777777" w:rsidTr="0D047D88">
        <w:tc>
          <w:tcPr>
            <w:tcW w:w="1980" w:type="dxa"/>
            <w:tcBorders>
              <w:top w:val="single" w:sz="8" w:space="0" w:color="auto"/>
              <w:left w:val="single" w:sz="8" w:space="0" w:color="auto"/>
              <w:bottom w:val="single" w:sz="8" w:space="0" w:color="auto"/>
              <w:right w:val="single" w:sz="8" w:space="0" w:color="auto"/>
            </w:tcBorders>
          </w:tcPr>
          <w:p w14:paraId="78FE3FC1" w14:textId="6972AD83" w:rsidR="0D047D88" w:rsidRDefault="0D047D88" w:rsidP="0D047D88">
            <w:r w:rsidRPr="0D047D88">
              <w:lastRenderedPageBreak/>
              <w:t>14: April 17</w:t>
            </w:r>
          </w:p>
        </w:tc>
        <w:tc>
          <w:tcPr>
            <w:tcW w:w="1530" w:type="dxa"/>
            <w:tcBorders>
              <w:top w:val="single" w:sz="8" w:space="0" w:color="auto"/>
              <w:left w:val="single" w:sz="8" w:space="0" w:color="auto"/>
              <w:bottom w:val="single" w:sz="8" w:space="0" w:color="auto"/>
              <w:right w:val="single" w:sz="8" w:space="0" w:color="auto"/>
            </w:tcBorders>
          </w:tcPr>
          <w:p w14:paraId="1C7E4DA6" w14:textId="1767353F" w:rsidR="0D047D88" w:rsidRDefault="0D047D88" w:rsidP="0D047D88">
            <w:pPr>
              <w:jc w:val="center"/>
            </w:pPr>
            <w:r w:rsidRPr="0D047D88">
              <w:t>Thursday, April 20</w:t>
            </w:r>
          </w:p>
          <w:p w14:paraId="693720B2" w14:textId="62ACAD78" w:rsidR="0D047D88" w:rsidRDefault="0D047D88" w:rsidP="0D047D88">
            <w:pPr>
              <w:jc w:val="center"/>
            </w:pPr>
            <w:r w:rsidRPr="0D047D88">
              <w:t>5pm-7pm</w:t>
            </w:r>
          </w:p>
          <w:p w14:paraId="3C1024E1" w14:textId="5DD05FA3" w:rsidR="0D047D88" w:rsidRDefault="0D047D88" w:rsidP="0D047D88">
            <w:pPr>
              <w:jc w:val="center"/>
            </w:pPr>
            <w:r w:rsidRPr="0D047D88">
              <w:t>2 hours</w:t>
            </w:r>
          </w:p>
        </w:tc>
        <w:tc>
          <w:tcPr>
            <w:tcW w:w="5835" w:type="dxa"/>
            <w:tcBorders>
              <w:top w:val="single" w:sz="8" w:space="0" w:color="auto"/>
              <w:left w:val="single" w:sz="8" w:space="0" w:color="auto"/>
              <w:bottom w:val="single" w:sz="8" w:space="0" w:color="auto"/>
              <w:right w:val="single" w:sz="8" w:space="0" w:color="auto"/>
            </w:tcBorders>
          </w:tcPr>
          <w:p w14:paraId="3FB0CCD1" w14:textId="461411E2" w:rsidR="0D047D88" w:rsidRDefault="0D047D88" w:rsidP="0D047D88">
            <w:r w:rsidRPr="0D047D88">
              <w:t xml:space="preserve"> </w:t>
            </w:r>
          </w:p>
          <w:p w14:paraId="75B178B0" w14:textId="4337FC70" w:rsidR="0D047D88" w:rsidRDefault="0D047D88" w:rsidP="0D047D88">
            <w:pPr>
              <w:jc w:val="center"/>
            </w:pPr>
            <w:r w:rsidRPr="0D047D88">
              <w:t>Panel Discussion: First Year Teachers</w:t>
            </w:r>
          </w:p>
          <w:p w14:paraId="0CA1B67C" w14:textId="09819468" w:rsidR="0D047D88" w:rsidRDefault="0D047D88" w:rsidP="0D047D88">
            <w:pPr>
              <w:jc w:val="center"/>
            </w:pPr>
            <w:r w:rsidRPr="0D047D88">
              <w:t>Zoom link provided in Canvas</w:t>
            </w:r>
          </w:p>
        </w:tc>
      </w:tr>
      <w:tr w:rsidR="0D047D88" w14:paraId="5CBB4CD8" w14:textId="77777777" w:rsidTr="0D047D88">
        <w:tc>
          <w:tcPr>
            <w:tcW w:w="1980" w:type="dxa"/>
            <w:tcBorders>
              <w:top w:val="single" w:sz="8" w:space="0" w:color="auto"/>
              <w:left w:val="single" w:sz="8" w:space="0" w:color="auto"/>
              <w:bottom w:val="single" w:sz="8" w:space="0" w:color="auto"/>
              <w:right w:val="single" w:sz="8" w:space="0" w:color="auto"/>
            </w:tcBorders>
          </w:tcPr>
          <w:p w14:paraId="059CA132" w14:textId="459DD2D5" w:rsidR="0D047D88" w:rsidRDefault="0D047D88" w:rsidP="0D047D88">
            <w:r w:rsidRPr="0D047D88">
              <w:t>15-16: April 24/May 1</w:t>
            </w:r>
          </w:p>
        </w:tc>
        <w:tc>
          <w:tcPr>
            <w:tcW w:w="1530" w:type="dxa"/>
            <w:tcBorders>
              <w:top w:val="single" w:sz="8" w:space="0" w:color="auto"/>
              <w:left w:val="single" w:sz="8" w:space="0" w:color="auto"/>
              <w:bottom w:val="single" w:sz="8" w:space="0" w:color="auto"/>
              <w:right w:val="single" w:sz="8" w:space="0" w:color="auto"/>
            </w:tcBorders>
          </w:tcPr>
          <w:p w14:paraId="7E0991CE" w14:textId="0D0B18C3" w:rsidR="0D047D88" w:rsidRDefault="0D047D88" w:rsidP="0D047D88">
            <w:pPr>
              <w:jc w:val="center"/>
            </w:pPr>
            <w:r w:rsidRPr="0D047D88">
              <w:t>Arranged</w:t>
            </w:r>
          </w:p>
        </w:tc>
        <w:tc>
          <w:tcPr>
            <w:tcW w:w="5835" w:type="dxa"/>
            <w:tcBorders>
              <w:top w:val="single" w:sz="8" w:space="0" w:color="auto"/>
              <w:left w:val="single" w:sz="8" w:space="0" w:color="auto"/>
              <w:bottom w:val="single" w:sz="8" w:space="0" w:color="auto"/>
              <w:right w:val="single" w:sz="8" w:space="0" w:color="auto"/>
            </w:tcBorders>
          </w:tcPr>
          <w:p w14:paraId="5848A01D" w14:textId="21ECD7B0" w:rsidR="0D047D88" w:rsidRDefault="0D047D88" w:rsidP="0D047D88">
            <w:pPr>
              <w:jc w:val="center"/>
            </w:pPr>
            <w:r w:rsidRPr="0D047D88">
              <w:t xml:space="preserve"> </w:t>
            </w:r>
          </w:p>
          <w:p w14:paraId="7C83FD2B" w14:textId="04BD15DE" w:rsidR="0D047D88" w:rsidRDefault="0D047D88" w:rsidP="0D047D88">
            <w:pPr>
              <w:jc w:val="center"/>
            </w:pPr>
            <w:r w:rsidRPr="0D047D88">
              <w:t>Closing Ceremonies</w:t>
            </w:r>
          </w:p>
          <w:p w14:paraId="2D3754CE" w14:textId="52CCB02C" w:rsidR="0D047D88" w:rsidRDefault="0D047D88" w:rsidP="0D047D88">
            <w:pPr>
              <w:jc w:val="center"/>
            </w:pPr>
            <w:r w:rsidRPr="0D047D88">
              <w:t xml:space="preserve"> </w:t>
            </w:r>
          </w:p>
        </w:tc>
      </w:tr>
    </w:tbl>
    <w:p w14:paraId="3D7BC731" w14:textId="32248589" w:rsidR="0D047D88" w:rsidRDefault="0D047D88" w:rsidP="0D047D88">
      <w:pPr>
        <w:jc w:val="center"/>
      </w:pPr>
      <w:r w:rsidRPr="0D047D88">
        <w:t xml:space="preserve"> </w:t>
      </w:r>
    </w:p>
    <w:p w14:paraId="7759407E" w14:textId="17A60C2C" w:rsidR="0D047D88" w:rsidRDefault="0D047D88" w:rsidP="0D047D88">
      <w:pPr>
        <w:jc w:val="center"/>
      </w:pPr>
      <w:r w:rsidRPr="0D047D88">
        <w:t xml:space="preserve"> </w:t>
      </w:r>
    </w:p>
    <w:p w14:paraId="1C3773DD" w14:textId="710A20C1" w:rsidR="0D047D88" w:rsidRDefault="0D047D88" w:rsidP="0D047D88">
      <w:pPr>
        <w:rPr>
          <w:rFonts w:ascii="Calibri" w:eastAsia="Calibri" w:hAnsi="Calibri" w:cs="Calibri"/>
        </w:rPr>
      </w:pPr>
    </w:p>
    <w:p w14:paraId="030DCEF6" w14:textId="51CAF780" w:rsidR="0D047D88" w:rsidRDefault="0D047D88" w:rsidP="0D047D88"/>
    <w:p w14:paraId="5322B8D3" w14:textId="690729CD" w:rsidR="1E1D7073" w:rsidRDefault="1E1D7073" w:rsidP="1E1D7073"/>
    <w:sectPr w:rsidR="1E1D70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2DD"/>
    <w:multiLevelType w:val="hybridMultilevel"/>
    <w:tmpl w:val="DF462500"/>
    <w:lvl w:ilvl="0" w:tplc="1E809DBC">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34F19"/>
    <w:multiLevelType w:val="hybridMultilevel"/>
    <w:tmpl w:val="5E52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F68EE"/>
    <w:multiLevelType w:val="hybridMultilevel"/>
    <w:tmpl w:val="76C4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F1F97"/>
    <w:multiLevelType w:val="hybridMultilevel"/>
    <w:tmpl w:val="28DC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93C52"/>
    <w:multiLevelType w:val="multilevel"/>
    <w:tmpl w:val="BDB0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0170081">
    <w:abstractNumId w:val="3"/>
  </w:num>
  <w:num w:numId="2" w16cid:durableId="877471533">
    <w:abstractNumId w:val="1"/>
  </w:num>
  <w:num w:numId="3" w16cid:durableId="471825854">
    <w:abstractNumId w:val="2"/>
  </w:num>
  <w:num w:numId="4" w16cid:durableId="203371279">
    <w:abstractNumId w:val="0"/>
  </w:num>
  <w:num w:numId="5" w16cid:durableId="1487405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55E8E5"/>
    <w:rsid w:val="000E736A"/>
    <w:rsid w:val="00130C6F"/>
    <w:rsid w:val="001372E6"/>
    <w:rsid w:val="0018571C"/>
    <w:rsid w:val="001C5155"/>
    <w:rsid w:val="00200A42"/>
    <w:rsid w:val="00242A76"/>
    <w:rsid w:val="003723ED"/>
    <w:rsid w:val="003A1978"/>
    <w:rsid w:val="00427501"/>
    <w:rsid w:val="004724A1"/>
    <w:rsid w:val="004F3862"/>
    <w:rsid w:val="005212AC"/>
    <w:rsid w:val="005248BD"/>
    <w:rsid w:val="0062252D"/>
    <w:rsid w:val="0065683B"/>
    <w:rsid w:val="006761A9"/>
    <w:rsid w:val="00680C2B"/>
    <w:rsid w:val="0068378F"/>
    <w:rsid w:val="0068633D"/>
    <w:rsid w:val="006B2F90"/>
    <w:rsid w:val="006D14B9"/>
    <w:rsid w:val="00755C33"/>
    <w:rsid w:val="00780D72"/>
    <w:rsid w:val="00802E50"/>
    <w:rsid w:val="009B00B6"/>
    <w:rsid w:val="00AB79C6"/>
    <w:rsid w:val="00AE3644"/>
    <w:rsid w:val="00B44877"/>
    <w:rsid w:val="00B71C73"/>
    <w:rsid w:val="00BF912D"/>
    <w:rsid w:val="00C02862"/>
    <w:rsid w:val="00C171C5"/>
    <w:rsid w:val="00C3367F"/>
    <w:rsid w:val="00C42164"/>
    <w:rsid w:val="00C86549"/>
    <w:rsid w:val="00CF0E07"/>
    <w:rsid w:val="00D219C4"/>
    <w:rsid w:val="00D34BA4"/>
    <w:rsid w:val="00D6746E"/>
    <w:rsid w:val="00D703A5"/>
    <w:rsid w:val="00DB3408"/>
    <w:rsid w:val="00DC609C"/>
    <w:rsid w:val="00E23414"/>
    <w:rsid w:val="00E81ECD"/>
    <w:rsid w:val="00ED6FC4"/>
    <w:rsid w:val="00F5258E"/>
    <w:rsid w:val="00F96B95"/>
    <w:rsid w:val="00FA50F9"/>
    <w:rsid w:val="076D0313"/>
    <w:rsid w:val="0D047D88"/>
    <w:rsid w:val="17B6FB52"/>
    <w:rsid w:val="1855E8E5"/>
    <w:rsid w:val="1E1D7073"/>
    <w:rsid w:val="27F6C4BA"/>
    <w:rsid w:val="28B446A3"/>
    <w:rsid w:val="2B7071D7"/>
    <w:rsid w:val="2BCE4D13"/>
    <w:rsid w:val="373A137B"/>
    <w:rsid w:val="3C0A71C3"/>
    <w:rsid w:val="45080705"/>
    <w:rsid w:val="484201FA"/>
    <w:rsid w:val="4A48D604"/>
    <w:rsid w:val="5576D001"/>
    <w:rsid w:val="564F5AC9"/>
    <w:rsid w:val="592EB81E"/>
    <w:rsid w:val="6256656A"/>
    <w:rsid w:val="6CC9D0B8"/>
    <w:rsid w:val="7054BC48"/>
    <w:rsid w:val="71ADE635"/>
    <w:rsid w:val="71E2A851"/>
    <w:rsid w:val="78291B17"/>
    <w:rsid w:val="7ACAE575"/>
    <w:rsid w:val="7ED14F9A"/>
    <w:rsid w:val="7FD6E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B4D4"/>
  <w15:docId w15:val="{4AB5C4E5-1110-9D42-81A0-7A9454E6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C4"/>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4724A1"/>
    <w:pPr>
      <w:spacing w:before="100" w:beforeAutospacing="1" w:after="100" w:afterAutospacing="1"/>
    </w:pPr>
  </w:style>
  <w:style w:type="paragraph" w:styleId="ListParagraph">
    <w:name w:val="List Paragraph"/>
    <w:basedOn w:val="Normal"/>
    <w:uiPriority w:val="34"/>
    <w:qFormat/>
    <w:rsid w:val="003723ED"/>
    <w:pPr>
      <w:ind w:left="720"/>
      <w:contextualSpacing/>
    </w:pPr>
  </w:style>
  <w:style w:type="table" w:styleId="TableGrid">
    <w:name w:val="Table Grid"/>
    <w:basedOn w:val="TableNormal"/>
    <w:uiPriority w:val="39"/>
    <w:rsid w:val="00DB3408"/>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D703A5"/>
    <w:rPr>
      <w:color w:val="800080" w:themeColor="followedHyperlink"/>
      <w:u w:val="single"/>
    </w:rPr>
  </w:style>
  <w:style w:type="paragraph" w:styleId="Revision">
    <w:name w:val="Revision"/>
    <w:hidden/>
    <w:uiPriority w:val="99"/>
    <w:semiHidden/>
    <w:rsid w:val="00D703A5"/>
    <w:pPr>
      <w:spacing w:line="240" w:lineRule="auto"/>
    </w:pPr>
  </w:style>
  <w:style w:type="paragraph" w:customStyle="1" w:styleId="courseblocktitle">
    <w:name w:val="courseblocktitle"/>
    <w:basedOn w:val="Normal"/>
    <w:rsid w:val="0068378F"/>
    <w:pPr>
      <w:spacing w:before="100" w:beforeAutospacing="1" w:after="100" w:afterAutospacing="1"/>
    </w:pPr>
  </w:style>
  <w:style w:type="character" w:styleId="Strong">
    <w:name w:val="Strong"/>
    <w:basedOn w:val="DefaultParagraphFont"/>
    <w:uiPriority w:val="22"/>
    <w:qFormat/>
    <w:rsid w:val="0068378F"/>
    <w:rPr>
      <w:b/>
      <w:bCs/>
    </w:rPr>
  </w:style>
  <w:style w:type="paragraph" w:customStyle="1" w:styleId="courseblockdesc">
    <w:name w:val="courseblockdesc"/>
    <w:basedOn w:val="Normal"/>
    <w:rsid w:val="0068378F"/>
    <w:pPr>
      <w:spacing w:before="100" w:beforeAutospacing="1" w:after="100" w:afterAutospacing="1"/>
    </w:pPr>
  </w:style>
  <w:style w:type="character" w:styleId="UnresolvedMention">
    <w:name w:val="Unresolved Mention"/>
    <w:basedOn w:val="DefaultParagraphFont"/>
    <w:uiPriority w:val="99"/>
    <w:semiHidden/>
    <w:unhideWhenUsed/>
    <w:rsid w:val="0068378F"/>
    <w:rPr>
      <w:color w:val="605E5C"/>
      <w:shd w:val="clear" w:color="auto" w:fill="E1DFDD"/>
    </w:rPr>
  </w:style>
  <w:style w:type="character" w:customStyle="1" w:styleId="Heading2Char">
    <w:name w:val="Heading 2 Char"/>
    <w:basedOn w:val="DefaultParagraphFont"/>
    <w:link w:val="Heading2"/>
    <w:uiPriority w:val="9"/>
    <w:rsid w:val="00ED6FC4"/>
    <w:rPr>
      <w:sz w:val="32"/>
      <w:szCs w:val="32"/>
    </w:rPr>
  </w:style>
  <w:style w:type="paragraph" w:styleId="CommentSubject">
    <w:name w:val="annotation subject"/>
    <w:basedOn w:val="CommentText"/>
    <w:next w:val="CommentText"/>
    <w:link w:val="CommentSubjectChar"/>
    <w:uiPriority w:val="99"/>
    <w:semiHidden/>
    <w:unhideWhenUsed/>
    <w:rsid w:val="00FA50F9"/>
    <w:rPr>
      <w:b/>
      <w:bCs/>
    </w:rPr>
  </w:style>
  <w:style w:type="character" w:customStyle="1" w:styleId="CommentSubjectChar">
    <w:name w:val="Comment Subject Char"/>
    <w:basedOn w:val="CommentTextChar"/>
    <w:link w:val="CommentSubject"/>
    <w:uiPriority w:val="99"/>
    <w:semiHidden/>
    <w:rsid w:val="00FA50F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4421">
      <w:bodyDiv w:val="1"/>
      <w:marLeft w:val="0"/>
      <w:marRight w:val="0"/>
      <w:marTop w:val="0"/>
      <w:marBottom w:val="0"/>
      <w:divBdr>
        <w:top w:val="none" w:sz="0" w:space="0" w:color="auto"/>
        <w:left w:val="none" w:sz="0" w:space="0" w:color="auto"/>
        <w:bottom w:val="none" w:sz="0" w:space="0" w:color="auto"/>
        <w:right w:val="none" w:sz="0" w:space="0" w:color="auto"/>
      </w:divBdr>
    </w:div>
    <w:div w:id="458567606">
      <w:bodyDiv w:val="1"/>
      <w:marLeft w:val="0"/>
      <w:marRight w:val="0"/>
      <w:marTop w:val="0"/>
      <w:marBottom w:val="0"/>
      <w:divBdr>
        <w:top w:val="none" w:sz="0" w:space="0" w:color="auto"/>
        <w:left w:val="none" w:sz="0" w:space="0" w:color="auto"/>
        <w:bottom w:val="none" w:sz="0" w:space="0" w:color="auto"/>
        <w:right w:val="none" w:sz="0" w:space="0" w:color="auto"/>
      </w:divBdr>
    </w:div>
    <w:div w:id="903489451">
      <w:bodyDiv w:val="1"/>
      <w:marLeft w:val="0"/>
      <w:marRight w:val="0"/>
      <w:marTop w:val="0"/>
      <w:marBottom w:val="0"/>
      <w:divBdr>
        <w:top w:val="none" w:sz="0" w:space="0" w:color="auto"/>
        <w:left w:val="none" w:sz="0" w:space="0" w:color="auto"/>
        <w:bottom w:val="none" w:sz="0" w:space="0" w:color="auto"/>
        <w:right w:val="none" w:sz="0" w:space="0" w:color="auto"/>
      </w:divBdr>
    </w:div>
    <w:div w:id="143262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dos.illinois.edu/community-of-care/resources/students/religious-observances/" TargetMode="External"/><Relationship Id="rId13" Type="http://schemas.openxmlformats.org/officeDocument/2006/relationships/hyperlink" Target="https://sce.education.illinois.edu/" TargetMode="External"/><Relationship Id="rId3" Type="http://schemas.openxmlformats.org/officeDocument/2006/relationships/settings" Target="settings.xml"/><Relationship Id="rId7" Type="http://schemas.openxmlformats.org/officeDocument/2006/relationships/hyperlink" Target="http://cote.illinois.edu/" TargetMode="External"/><Relationship Id="rId12" Type="http://schemas.openxmlformats.org/officeDocument/2006/relationships/hyperlink" Target="https://cote.illinois.edu/current-candidates/candidate-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illinois.edu/search/?P=CI%20406" TargetMode="External"/><Relationship Id="rId11" Type="http://schemas.openxmlformats.org/officeDocument/2006/relationships/hyperlink" Target="https://sce.education.illinois.edu/" TargetMode="External"/><Relationship Id="rId5" Type="http://schemas.openxmlformats.org/officeDocument/2006/relationships/hyperlink" Target="http://catalog.illinois.edu/search/?P=CI%20420" TargetMode="External"/><Relationship Id="rId15" Type="http://schemas.openxmlformats.org/officeDocument/2006/relationships/theme" Target="theme/theme1.xml"/><Relationship Id="rId10" Type="http://schemas.openxmlformats.org/officeDocument/2006/relationships/hyperlink" Target="https://www.isbe.net/Documents/educator_COE_0311.pdf." TargetMode="External"/><Relationship Id="rId4" Type="http://schemas.openxmlformats.org/officeDocument/2006/relationships/webSettings" Target="webSettings.xml"/><Relationship Id="rId9" Type="http://schemas.openxmlformats.org/officeDocument/2006/relationships/hyperlink" Target="http://Www.sce.education.illinoi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Stoffel</dc:creator>
  <cp:lastModifiedBy>Talbott, Susan J</cp:lastModifiedBy>
  <cp:revision>3</cp:revision>
  <dcterms:created xsi:type="dcterms:W3CDTF">2023-01-03T19:22:00Z</dcterms:created>
  <dcterms:modified xsi:type="dcterms:W3CDTF">2023-01-03T19:25:00Z</dcterms:modified>
</cp:coreProperties>
</file>