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2115" w14:textId="77777777" w:rsidR="005F1114" w:rsidRPr="005F1114" w:rsidRDefault="005F1114" w:rsidP="005F1114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954C73" w:rsidRPr="003D4E2B" w14:paraId="71B962FB" w14:textId="77777777" w:rsidTr="00174FCA">
        <w:trPr>
          <w:cantSplit/>
          <w:trHeight w:val="329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76714037" w14:textId="03EF5ACE" w:rsidR="00174FCA" w:rsidRPr="00417D59" w:rsidRDefault="00174FCA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>How did you choose this objective/lesson?</w:t>
            </w:r>
          </w:p>
        </w:tc>
      </w:tr>
      <w:tr w:rsidR="00174FCA" w:rsidRPr="003D4E2B" w14:paraId="76F4E890" w14:textId="77777777" w:rsidTr="00A5518B">
        <w:trPr>
          <w:cantSplit/>
          <w:trHeight w:val="845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484CD522" w14:textId="4DFD2E29" w:rsidR="00174FCA" w:rsidRPr="00174FCA" w:rsidRDefault="00174FCA" w:rsidP="00174FC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Consider the following: </w:t>
            </w:r>
          </w:p>
          <w:p w14:paraId="1A84F22A" w14:textId="51EE3D32" w:rsidR="00A5518B" w:rsidRPr="00A5518B" w:rsidRDefault="00174FCA" w:rsidP="00A551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 w:rsidRPr="00A5518B">
              <w:rPr>
                <w:rFonts w:ascii="Arial" w:hAnsi="Arial" w:cs="Arial"/>
                <w:sz w:val="17"/>
                <w:szCs w:val="17"/>
              </w:rPr>
              <w:t>Part of a sequence of lesson</w:t>
            </w:r>
            <w:r w:rsidR="00A5518B" w:rsidRPr="00A5518B">
              <w:rPr>
                <w:rFonts w:ascii="Arial" w:hAnsi="Arial" w:cs="Arial"/>
                <w:sz w:val="17"/>
                <w:szCs w:val="17"/>
              </w:rPr>
              <w:t>s</w:t>
            </w:r>
            <w:r w:rsidR="00A5518B">
              <w:rPr>
                <w:rFonts w:ascii="Arial" w:hAnsi="Arial" w:cs="Arial"/>
                <w:sz w:val="17"/>
                <w:szCs w:val="17"/>
              </w:rPr>
              <w:t xml:space="preserve">                                     •    Intended to reinforce or reteach previous content</w:t>
            </w:r>
            <w:r w:rsidR="00A5518B" w:rsidRPr="00A5518B">
              <w:rPr>
                <w:rFonts w:ascii="Arial" w:hAnsi="Arial" w:cs="Arial"/>
                <w:sz w:val="17"/>
                <w:szCs w:val="17"/>
              </w:rPr>
              <w:t xml:space="preserve">                       </w:t>
            </w:r>
          </w:p>
          <w:p w14:paraId="4DD7378A" w14:textId="48BDAA2D" w:rsidR="00A5518B" w:rsidRPr="00A5518B" w:rsidRDefault="00A5518B" w:rsidP="00A551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 w:rsidRPr="00A5518B">
              <w:rPr>
                <w:rFonts w:ascii="Arial" w:hAnsi="Arial" w:cs="Arial"/>
                <w:sz w:val="17"/>
                <w:szCs w:val="17"/>
              </w:rPr>
              <w:t xml:space="preserve">Required by the </w:t>
            </w:r>
            <w:r>
              <w:rPr>
                <w:rFonts w:ascii="Arial" w:hAnsi="Arial" w:cs="Arial"/>
                <w:sz w:val="17"/>
                <w:szCs w:val="17"/>
              </w:rPr>
              <w:t>curriculum                                         •    Based on student interest</w:t>
            </w:r>
          </w:p>
          <w:p w14:paraId="67A66EC8" w14:textId="1322A025" w:rsidR="00174FCA" w:rsidRPr="00A5518B" w:rsidRDefault="00174FCA" w:rsidP="00A551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>Intended to reinforce or reteach previous content</w:t>
            </w:r>
          </w:p>
        </w:tc>
      </w:tr>
      <w:tr w:rsidR="00317794" w:rsidRPr="003D4E2B" w14:paraId="5A442592" w14:textId="77777777" w:rsidTr="005F1114">
        <w:trPr>
          <w:cantSplit/>
          <w:trHeight w:val="719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701731B0" w14:textId="77777777" w:rsidR="00954C73" w:rsidRPr="003D4E2B" w:rsidRDefault="00954C73" w:rsidP="005F11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1a: Applying Knowledge of Content and Pedagogy</w:t>
            </w:r>
          </w:p>
          <w:p w14:paraId="44DA2C8A" w14:textId="77777777" w:rsidR="00954C73" w:rsidRPr="003D4E2B" w:rsidRDefault="00954C73" w:rsidP="005F11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1c: Setting Instructional Outcomes</w:t>
            </w:r>
          </w:p>
          <w:p w14:paraId="00EB90DD" w14:textId="77777777" w:rsidR="00954C73" w:rsidRPr="003D4E2B" w:rsidRDefault="00954C73" w:rsidP="005F1114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1e: Planning Coherent Instruction</w:t>
            </w:r>
          </w:p>
        </w:tc>
        <w:tc>
          <w:tcPr>
            <w:tcW w:w="10080" w:type="dxa"/>
            <w:vAlign w:val="center"/>
          </w:tcPr>
          <w:p w14:paraId="682122E2" w14:textId="77777777" w:rsidR="00954C73" w:rsidRPr="002742FA" w:rsidRDefault="00954C73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A0ACA7" w14:textId="77777777" w:rsidR="003D4E2B" w:rsidRDefault="003D4E2B" w:rsidP="00326F5A">
      <w:pPr>
        <w:rPr>
          <w:rFonts w:ascii="Arial" w:hAnsi="Arial" w:cs="Arial"/>
          <w:sz w:val="18"/>
          <w:szCs w:val="18"/>
        </w:rPr>
      </w:pPr>
    </w:p>
    <w:p w14:paraId="1F09D8F1" w14:textId="77777777" w:rsidR="002742FA" w:rsidRPr="003D4E2B" w:rsidRDefault="002742FA" w:rsidP="00326F5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954C73" w:rsidRPr="003D4E2B" w14:paraId="04EF6033" w14:textId="77777777" w:rsidTr="00A5518B">
        <w:trPr>
          <w:trHeight w:val="359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7AAAC909" w14:textId="67651A64" w:rsidR="00075752" w:rsidRPr="00417D59" w:rsidRDefault="00174FCA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misconceptions </w:t>
            </w:r>
            <w:r w:rsidR="002F1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>you anticipate and how will you proactively/responsively address them?</w:t>
            </w:r>
          </w:p>
        </w:tc>
      </w:tr>
      <w:tr w:rsidR="00174FCA" w:rsidRPr="003D4E2B" w14:paraId="5379411C" w14:textId="77777777" w:rsidTr="00AC1192">
        <w:trPr>
          <w:trHeight w:val="656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23BF29E9" w14:textId="431BD9D5" w:rsidR="00174FCA" w:rsidRPr="00B021DB" w:rsidRDefault="00174FCA" w:rsidP="00174FCA">
            <w:p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 xml:space="preserve">Consider the following: </w:t>
            </w:r>
          </w:p>
          <w:p w14:paraId="074E9439" w14:textId="1531311A" w:rsidR="00174FCA" w:rsidRPr="00B021DB" w:rsidRDefault="00174FCA" w:rsidP="00B021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>Academic language</w:t>
            </w:r>
            <w:r w:rsidR="00AC1192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•    Prerequisite skills</w:t>
            </w:r>
          </w:p>
          <w:p w14:paraId="6C990F11" w14:textId="07DC605C" w:rsidR="00174FCA" w:rsidRPr="00B021DB" w:rsidRDefault="00174FCA" w:rsidP="00B021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>Background knowledge</w:t>
            </w:r>
            <w:r w:rsidR="00AC1192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•    Inaccurate assumptions</w:t>
            </w:r>
          </w:p>
          <w:p w14:paraId="034A4658" w14:textId="2C696597" w:rsidR="00174FCA" w:rsidRPr="00A5518B" w:rsidRDefault="00174FCA" w:rsidP="00AC1192">
            <w:pPr>
              <w:pStyle w:val="ListParagrap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17794" w:rsidRPr="003D4E2B" w14:paraId="1293CC65" w14:textId="77777777" w:rsidTr="005F1114">
        <w:trPr>
          <w:trHeight w:val="701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09CC320F" w14:textId="5752412E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1a: Applying Knowledge of Content and Pedagogy</w:t>
            </w:r>
          </w:p>
          <w:p w14:paraId="79A93101" w14:textId="77777777" w:rsidR="00E03609" w:rsidRPr="003D4E2B" w:rsidRDefault="00E03609" w:rsidP="00E03609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1b: Knowing and Valuing Students</w:t>
            </w:r>
          </w:p>
          <w:p w14:paraId="22CBA48F" w14:textId="6AC9DF1C" w:rsidR="00954C73" w:rsidRPr="003D4E2B" w:rsidRDefault="00E03609" w:rsidP="00E03609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1d: Using resources effectively</w:t>
            </w:r>
          </w:p>
        </w:tc>
        <w:tc>
          <w:tcPr>
            <w:tcW w:w="10080" w:type="dxa"/>
            <w:vAlign w:val="center"/>
          </w:tcPr>
          <w:p w14:paraId="7974D81D" w14:textId="280BED81" w:rsidR="00954C73" w:rsidRPr="002742FA" w:rsidRDefault="00954C73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786E7" w14:textId="77777777" w:rsidR="005F1114" w:rsidRDefault="005F1114" w:rsidP="00326F5A">
      <w:pPr>
        <w:rPr>
          <w:rFonts w:ascii="Arial" w:hAnsi="Arial" w:cs="Arial"/>
          <w:sz w:val="18"/>
          <w:szCs w:val="18"/>
        </w:rPr>
      </w:pPr>
    </w:p>
    <w:p w14:paraId="082D2A42" w14:textId="77777777" w:rsidR="002742FA" w:rsidRPr="003D4E2B" w:rsidRDefault="002742FA" w:rsidP="00326F5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15"/>
        <w:gridCol w:w="990"/>
        <w:gridCol w:w="9095"/>
      </w:tblGrid>
      <w:tr w:rsidR="00E03609" w:rsidRPr="003D4E2B" w14:paraId="792E3F57" w14:textId="77777777" w:rsidTr="005F1114">
        <w:trPr>
          <w:trHeight w:val="144"/>
          <w:jc w:val="center"/>
        </w:trPr>
        <w:tc>
          <w:tcPr>
            <w:tcW w:w="14400" w:type="dxa"/>
            <w:gridSpan w:val="3"/>
            <w:shd w:val="clear" w:color="auto" w:fill="D9D9D9" w:themeFill="background1" w:themeFillShade="D9"/>
            <w:vAlign w:val="center"/>
          </w:tcPr>
          <w:p w14:paraId="07C3AF71" w14:textId="2B7F09DD" w:rsidR="00E03609" w:rsidRPr="00417D59" w:rsidRDefault="00E03609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How will </w:t>
            </w:r>
            <w:r w:rsidR="009C32CD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 proactively communicate </w:t>
            </w: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academic and behavioral expectations? How will you respond if issues arise?</w:t>
            </w:r>
          </w:p>
        </w:tc>
      </w:tr>
      <w:tr w:rsidR="00E03609" w:rsidRPr="003D4E2B" w14:paraId="10C70A35" w14:textId="77777777" w:rsidTr="00A5518B">
        <w:trPr>
          <w:trHeight w:val="233"/>
          <w:jc w:val="center"/>
        </w:trPr>
        <w:tc>
          <w:tcPr>
            <w:tcW w:w="5305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0070315" w14:textId="4C875497" w:rsidR="00E03609" w:rsidRPr="00174FCA" w:rsidRDefault="00E03609" w:rsidP="00174FCA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Consider the following:</w:t>
            </w:r>
          </w:p>
          <w:p w14:paraId="16015816" w14:textId="758FF5B4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Giving explicit directions</w:t>
            </w:r>
            <w:r w:rsidR="00AC11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                                           </w:t>
            </w:r>
          </w:p>
          <w:p w14:paraId="4C9CEFFA" w14:textId="77777777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Managing materials</w:t>
            </w:r>
          </w:p>
          <w:p w14:paraId="3BAF1533" w14:textId="77777777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Attention Signals</w:t>
            </w:r>
          </w:p>
          <w:p w14:paraId="46CD1507" w14:textId="77777777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Transitions</w:t>
            </w:r>
          </w:p>
          <w:p w14:paraId="0F634BD0" w14:textId="61EB8ECA" w:rsidR="00075752" w:rsidRPr="00AC1192" w:rsidRDefault="00AC1192" w:rsidP="00AC11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Managing disruptions</w:t>
            </w:r>
          </w:p>
        </w:tc>
        <w:tc>
          <w:tcPr>
            <w:tcW w:w="909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7AC8998" w14:textId="0BD3EDDC" w:rsidR="00174FCA" w:rsidRDefault="00AC1192" w:rsidP="00174FCA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</w:t>
            </w:r>
          </w:p>
          <w:p w14:paraId="7D6B19BB" w14:textId="505735F8" w:rsidR="00E03609" w:rsidRPr="00B021DB" w:rsidRDefault="00E03609" w:rsidP="00B021DB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26F5A" w:rsidRPr="003D4E2B" w14:paraId="231B9DD3" w14:textId="77777777" w:rsidTr="005F1114">
        <w:trPr>
          <w:jc w:val="center"/>
        </w:trPr>
        <w:tc>
          <w:tcPr>
            <w:tcW w:w="4315" w:type="dxa"/>
            <w:shd w:val="clear" w:color="auto" w:fill="F2F2F2" w:themeFill="background1" w:themeFillShade="F2"/>
            <w:vAlign w:val="center"/>
          </w:tcPr>
          <w:p w14:paraId="43045BF1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1b: Knowing and Valuing Students</w:t>
            </w:r>
          </w:p>
          <w:p w14:paraId="1948153A" w14:textId="106D0C30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2a: Cultivating Respectful and Affirming</w:t>
            </w:r>
            <w:r w:rsidR="005F111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Environments</w:t>
            </w:r>
          </w:p>
          <w:p w14:paraId="7D632264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2d: Supporting Positive Student Behavior</w:t>
            </w:r>
          </w:p>
          <w:p w14:paraId="703AA9BE" w14:textId="1F6550FD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3a: Communicating About Purpose and Content</w:t>
            </w:r>
          </w:p>
        </w:tc>
        <w:tc>
          <w:tcPr>
            <w:tcW w:w="10085" w:type="dxa"/>
            <w:gridSpan w:val="2"/>
            <w:vAlign w:val="center"/>
          </w:tcPr>
          <w:p w14:paraId="158ED204" w14:textId="77777777" w:rsidR="00E03609" w:rsidRPr="002742FA" w:rsidRDefault="00E03609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F9224C" w14:textId="77777777" w:rsidR="005F1114" w:rsidRDefault="005F1114" w:rsidP="00E03609">
      <w:pPr>
        <w:rPr>
          <w:rFonts w:ascii="Arial" w:hAnsi="Arial" w:cs="Arial"/>
          <w:sz w:val="18"/>
          <w:szCs w:val="18"/>
        </w:rPr>
      </w:pPr>
    </w:p>
    <w:p w14:paraId="67AD97DE" w14:textId="77777777" w:rsidR="002742FA" w:rsidRPr="003D4E2B" w:rsidRDefault="002742FA" w:rsidP="00E0360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72224F6C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268908C6" w14:textId="65E50026" w:rsidR="00E03609" w:rsidRPr="00417D59" w:rsidRDefault="00417D59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did you choose your engagement strateg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 </w:t>
            </w:r>
          </w:p>
        </w:tc>
      </w:tr>
      <w:tr w:rsidR="00B021DB" w:rsidRPr="003D4E2B" w14:paraId="4A77DC88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65AFC1D2" w14:textId="77777777" w:rsidR="00B021DB" w:rsidRPr="009C32CD" w:rsidRDefault="00B021DB" w:rsidP="00B021DB">
            <w:p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Consider the following:</w:t>
            </w:r>
          </w:p>
          <w:p w14:paraId="32C2D3FE" w14:textId="77777777" w:rsidR="00B021DB" w:rsidRPr="009C32CD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Grouping</w:t>
            </w:r>
          </w:p>
          <w:p w14:paraId="7FDF5D87" w14:textId="77777777" w:rsidR="00B021DB" w:rsidRPr="009C32CD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Higher level questioning</w:t>
            </w:r>
          </w:p>
          <w:p w14:paraId="5BB0E304" w14:textId="77777777" w:rsidR="00B021DB" w:rsidRPr="009C32CD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Response options (turn and talk, think/pair/share, oral vs. written, etc.)</w:t>
            </w:r>
          </w:p>
          <w:p w14:paraId="3E6BD930" w14:textId="25BC9DD0" w:rsidR="00B021DB" w:rsidRPr="00B021DB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Other engagement strategies (gallery walk, jigsaw, offering choices, games, etc.)</w:t>
            </w:r>
          </w:p>
        </w:tc>
      </w:tr>
      <w:tr w:rsidR="00326F5A" w:rsidRPr="003D4E2B" w14:paraId="6A42B78D" w14:textId="77777777" w:rsidTr="00A5518B">
        <w:trPr>
          <w:trHeight w:val="908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46575484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1e: Planning Coherent Instruction</w:t>
            </w:r>
          </w:p>
          <w:p w14:paraId="1F52172F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2b: Fostering a Culture for Learning</w:t>
            </w:r>
          </w:p>
          <w:p w14:paraId="2B5027A3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2c: Maintaining Purposeful Environments</w:t>
            </w:r>
          </w:p>
          <w:p w14:paraId="477E7907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3b: Using Questioning and Discussion Techniques</w:t>
            </w:r>
          </w:p>
          <w:p w14:paraId="74424632" w14:textId="4E0ADDE8" w:rsidR="00E03609" w:rsidRPr="00A5518B" w:rsidRDefault="00E03609" w:rsidP="00A5518B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3c: Engaging Students in Learning</w:t>
            </w:r>
          </w:p>
        </w:tc>
        <w:tc>
          <w:tcPr>
            <w:tcW w:w="10080" w:type="dxa"/>
            <w:vAlign w:val="center"/>
          </w:tcPr>
          <w:p w14:paraId="2D8BE0FB" w14:textId="77777777" w:rsidR="00E03609" w:rsidRPr="002742FA" w:rsidRDefault="00E03609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C8CCB" w14:textId="77777777" w:rsidR="003D4E2B" w:rsidRDefault="003D4E2B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15F256E" w14:textId="77777777" w:rsidR="002742FA" w:rsidRPr="003D4E2B" w:rsidRDefault="002742F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20647DE6" w14:textId="77777777" w:rsidTr="005F1114">
        <w:trPr>
          <w:cantSplit/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2F7115F7" w14:textId="7C47C1EC" w:rsidR="009C32CD" w:rsidRPr="00417D59" w:rsidRDefault="009C32CD" w:rsidP="00417D5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How </w:t>
            </w:r>
            <w:r w:rsidR="00417D59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will your assessment help you make instructional decisions?</w:t>
            </w:r>
          </w:p>
        </w:tc>
      </w:tr>
      <w:tr w:rsidR="009C32CD" w:rsidRPr="003D4E2B" w14:paraId="464E1FCC" w14:textId="77777777" w:rsidTr="005F1114">
        <w:trPr>
          <w:cantSplit/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78A3C6BA" w14:textId="77777777" w:rsidR="009C32CD" w:rsidRDefault="009C32CD" w:rsidP="009C32CD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Consider the following:</w:t>
            </w:r>
          </w:p>
          <w:p w14:paraId="76588633" w14:textId="4F47F93A" w:rsidR="009C32CD" w:rsidRPr="00A5518B" w:rsidRDefault="009C32CD" w:rsidP="00A5518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Formative and summative assessment</w:t>
            </w:r>
          </w:p>
          <w:p w14:paraId="214C919E" w14:textId="77777777" w:rsid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Exit slips</w:t>
            </w:r>
          </w:p>
          <w:p w14:paraId="166C867F" w14:textId="40903038" w:rsid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Self-assessment</w:t>
            </w:r>
          </w:p>
          <w:p w14:paraId="0DE18709" w14:textId="5EB1B170" w:rsid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Rubrics</w:t>
            </w:r>
          </w:p>
          <w:p w14:paraId="7A025399" w14:textId="5860968B" w:rsidR="009C32CD" w:rsidRP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Permanent product (written responses, projects, etc.)</w:t>
            </w:r>
          </w:p>
        </w:tc>
      </w:tr>
      <w:tr w:rsidR="00326F5A" w:rsidRPr="003D4E2B" w14:paraId="2D9D86DC" w14:textId="77777777" w:rsidTr="005F1114">
        <w:trPr>
          <w:cantSplit/>
          <w:trHeight w:val="827"/>
          <w:jc w:val="center"/>
        </w:trPr>
        <w:tc>
          <w:tcPr>
            <w:tcW w:w="4320" w:type="dxa"/>
            <w:shd w:val="clear" w:color="auto" w:fill="F2F2F2" w:themeFill="background1" w:themeFillShade="F2"/>
          </w:tcPr>
          <w:p w14:paraId="63152CCF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1f: Designing and Analyzing Assessments</w:t>
            </w:r>
          </w:p>
          <w:p w14:paraId="3E64DC50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3d: Using Assessment for Learning</w:t>
            </w:r>
          </w:p>
          <w:p w14:paraId="3E64BE1B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4a: Engaging in Reflective Practice</w:t>
            </w:r>
          </w:p>
          <w:p w14:paraId="3C7C5DA2" w14:textId="39DDF1DE" w:rsidR="00E03609" w:rsidRPr="003D4E2B" w:rsidRDefault="00E03609" w:rsidP="00E03609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4b: Documenting Student Progress</w:t>
            </w:r>
          </w:p>
        </w:tc>
        <w:tc>
          <w:tcPr>
            <w:tcW w:w="10080" w:type="dxa"/>
            <w:vAlign w:val="center"/>
          </w:tcPr>
          <w:p w14:paraId="0A20F682" w14:textId="666D3F88" w:rsidR="003D4E2B" w:rsidRPr="002742FA" w:rsidRDefault="003D4E2B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BAAC9" w14:textId="77777777" w:rsidR="00326F5A" w:rsidRDefault="00326F5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D44004B" w14:textId="77777777" w:rsidR="002742FA" w:rsidRPr="003D4E2B" w:rsidRDefault="002742F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0D0EFADF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37492B4D" w14:textId="1FA3F6BC" w:rsidR="00E03609" w:rsidRPr="00417D59" w:rsidRDefault="00417D59" w:rsidP="00417D5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82633F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 you did not create this lesson (given to you by cooperating teacher, part of a scripted curriculum, </w:t>
            </w:r>
            <w:r w:rsidR="00B021DB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sourced from</w:t>
            </w:r>
            <w:r w:rsidR="0082633F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021DB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website</w:t>
            </w:r>
            <w:r w:rsidR="0082633F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etc.), how will you tailor it to your students’ needs?</w:t>
            </w:r>
          </w:p>
        </w:tc>
      </w:tr>
      <w:tr w:rsidR="00E03609" w:rsidRPr="003D4E2B" w14:paraId="395A9B7C" w14:textId="77777777" w:rsidTr="00A5518B">
        <w:trPr>
          <w:trHeight w:val="323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5294B043" w14:textId="63B5EBBF" w:rsidR="00417D59" w:rsidRDefault="00417D59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1b: Knowing and Valuing Students</w:t>
            </w:r>
          </w:p>
          <w:p w14:paraId="2D2D38AC" w14:textId="0971173A" w:rsidR="00417D59" w:rsidRDefault="00417D59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1c: Setting Instructional Outcomes</w:t>
            </w:r>
          </w:p>
          <w:p w14:paraId="62B47EBA" w14:textId="07C1B444" w:rsidR="0082633F" w:rsidRPr="003D4E2B" w:rsidRDefault="0082633F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4a: Engaging in Reflective Practice</w:t>
            </w:r>
          </w:p>
          <w:p w14:paraId="0581942C" w14:textId="3EE9CA3B" w:rsidR="006A2525" w:rsidRPr="00417D59" w:rsidRDefault="0082633F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4e: Growing and Developing Professionally</w:t>
            </w:r>
          </w:p>
        </w:tc>
        <w:tc>
          <w:tcPr>
            <w:tcW w:w="10080" w:type="dxa"/>
            <w:vAlign w:val="center"/>
          </w:tcPr>
          <w:p w14:paraId="571E1D65" w14:textId="77777777" w:rsidR="00E03609" w:rsidRPr="002742FA" w:rsidRDefault="00E03609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390BD4" w14:textId="77777777" w:rsidR="003D4E2B" w:rsidRDefault="003D4E2B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C9F53BF" w14:textId="77777777" w:rsidR="002742FA" w:rsidRPr="003D4E2B" w:rsidRDefault="002742F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2A0B89D9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62B3E2AA" w14:textId="38D02DA2" w:rsidR="00E03609" w:rsidRPr="00417D59" w:rsidRDefault="00B46FEE" w:rsidP="00417D5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</w:t>
            </w:r>
            <w:r w:rsidR="00CD0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feedback from previous observations. What suggestions will you apply to this lesson? Copy and paste the relevant “next steps” from the observation form. </w:t>
            </w:r>
            <w:r w:rsidR="00C72A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there any specific feedback you are seeking? </w:t>
            </w:r>
          </w:p>
        </w:tc>
      </w:tr>
      <w:tr w:rsidR="00E03609" w:rsidRPr="003D4E2B" w14:paraId="24062F53" w14:textId="77777777" w:rsidTr="005F1114">
        <w:trPr>
          <w:trHeight w:val="485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3A22FD91" w14:textId="56DE57A2" w:rsidR="0082633F" w:rsidRPr="003D4E2B" w:rsidRDefault="0082633F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4a: Engaging in Reflective Practice</w:t>
            </w:r>
          </w:p>
          <w:p w14:paraId="72830407" w14:textId="6B6683E2" w:rsidR="00E03609" w:rsidRPr="003D4E2B" w:rsidRDefault="0082633F" w:rsidP="0082633F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4e: Growing and Developing Professionally</w:t>
            </w:r>
          </w:p>
        </w:tc>
        <w:tc>
          <w:tcPr>
            <w:tcW w:w="10080" w:type="dxa"/>
            <w:vAlign w:val="center"/>
          </w:tcPr>
          <w:p w14:paraId="273E81CC" w14:textId="450A736B" w:rsidR="005F1114" w:rsidRPr="002742FA" w:rsidRDefault="005F1114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9EF27C" w14:textId="77777777" w:rsidR="00F00476" w:rsidRPr="003D4E2B" w:rsidRDefault="00F00476" w:rsidP="00317794">
      <w:pPr>
        <w:rPr>
          <w:rFonts w:ascii="Arial" w:hAnsi="Arial" w:cs="Arial"/>
        </w:rPr>
      </w:pPr>
    </w:p>
    <w:p w14:paraId="45320301" w14:textId="67BBCF45" w:rsidR="00EF139C" w:rsidRPr="003D4E2B" w:rsidRDefault="00EF139C" w:rsidP="00EF139C">
      <w:pPr>
        <w:tabs>
          <w:tab w:val="left" w:pos="3885"/>
        </w:tabs>
        <w:rPr>
          <w:rFonts w:ascii="Arial" w:hAnsi="Arial" w:cs="Arial"/>
        </w:rPr>
      </w:pPr>
      <w:r w:rsidRPr="003D4E2B">
        <w:rPr>
          <w:rFonts w:ascii="Arial" w:hAnsi="Arial" w:cs="Arial"/>
        </w:rPr>
        <w:tab/>
      </w:r>
    </w:p>
    <w:sectPr w:rsidR="00EF139C" w:rsidRPr="003D4E2B" w:rsidSect="00326F5A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77EA" w14:textId="77777777" w:rsidR="007C0D40" w:rsidRDefault="007C0D40" w:rsidP="009B00B5">
      <w:r>
        <w:separator/>
      </w:r>
    </w:p>
  </w:endnote>
  <w:endnote w:type="continuationSeparator" w:id="0">
    <w:p w14:paraId="1FF8E69A" w14:textId="77777777" w:rsidR="007C0D40" w:rsidRDefault="007C0D40" w:rsidP="009B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0498" w14:textId="41E8F9EF" w:rsidR="002742FA" w:rsidRPr="002742FA" w:rsidRDefault="002742FA" w:rsidP="002742FA">
    <w:pPr>
      <w:pStyle w:val="Footer"/>
      <w:jc w:val="right"/>
      <w:rPr>
        <w:rFonts w:ascii="Arial" w:hAnsi="Arial" w:cs="Arial"/>
        <w:i/>
        <w:iCs/>
        <w:sz w:val="16"/>
        <w:szCs w:val="13"/>
      </w:rPr>
    </w:pPr>
    <w:r w:rsidRPr="002742FA">
      <w:rPr>
        <w:rFonts w:ascii="Arial" w:hAnsi="Arial" w:cs="Arial"/>
        <w:i/>
        <w:iCs/>
        <w:sz w:val="16"/>
        <w:szCs w:val="13"/>
      </w:rPr>
      <w:t>Updated August 202</w:t>
    </w:r>
    <w:r w:rsidR="00AC1192">
      <w:rPr>
        <w:rFonts w:ascii="Arial" w:hAnsi="Arial" w:cs="Arial"/>
        <w:i/>
        <w:iCs/>
        <w:sz w:val="16"/>
        <w:szCs w:val="13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EDEF" w14:textId="1A503E8E" w:rsidR="002742FA" w:rsidRPr="002742FA" w:rsidRDefault="002742FA" w:rsidP="002742FA">
    <w:pPr>
      <w:pStyle w:val="Footer"/>
      <w:jc w:val="right"/>
      <w:rPr>
        <w:rFonts w:ascii="Arial" w:hAnsi="Arial" w:cs="Arial"/>
        <w:i/>
        <w:iCs/>
        <w:sz w:val="16"/>
        <w:szCs w:val="13"/>
      </w:rPr>
    </w:pPr>
    <w:r w:rsidRPr="002742FA">
      <w:rPr>
        <w:rFonts w:ascii="Arial" w:hAnsi="Arial" w:cs="Arial"/>
        <w:i/>
        <w:iCs/>
        <w:sz w:val="16"/>
        <w:szCs w:val="13"/>
      </w:rPr>
      <w:t>Updated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88FA" w14:textId="77777777" w:rsidR="007C0D40" w:rsidRDefault="007C0D40" w:rsidP="009B00B5">
      <w:r>
        <w:separator/>
      </w:r>
    </w:p>
  </w:footnote>
  <w:footnote w:type="continuationSeparator" w:id="0">
    <w:p w14:paraId="61DDD48C" w14:textId="77777777" w:rsidR="007C0D40" w:rsidRDefault="007C0D40" w:rsidP="009B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84F8" w14:textId="6CC75B4A" w:rsidR="002742FA" w:rsidRPr="002742FA" w:rsidRDefault="002742FA" w:rsidP="002742FA">
    <w:pPr>
      <w:pStyle w:val="Header"/>
      <w:rPr>
        <w:rFonts w:ascii="Arial" w:hAnsi="Arial" w:cs="Arial"/>
        <w:b/>
        <w:bCs/>
        <w:color w:val="262626" w:themeColor="text1" w:themeTint="D9"/>
        <w:sz w:val="20"/>
        <w:szCs w:val="22"/>
      </w:rPr>
    </w:pPr>
    <w:r w:rsidRPr="002742FA">
      <w:rPr>
        <w:rFonts w:ascii="Arial" w:hAnsi="Arial" w:cs="Arial"/>
        <w:b/>
        <w:bCs/>
        <w:noProof/>
        <w:color w:val="262626" w:themeColor="text1" w:themeTint="D9"/>
        <w:sz w:val="20"/>
        <w:szCs w:val="20"/>
      </w:rPr>
      <w:drawing>
        <wp:anchor distT="0" distB="0" distL="114300" distR="114300" simplePos="0" relativeHeight="251659264" behindDoc="0" locked="0" layoutInCell="1" allowOverlap="1" wp14:anchorId="66E009EF" wp14:editId="3BE9F3DC">
          <wp:simplePos x="0" y="0"/>
          <wp:positionH relativeFrom="column">
            <wp:posOffset>6236970</wp:posOffset>
          </wp:positionH>
          <wp:positionV relativeFrom="page">
            <wp:posOffset>258953</wp:posOffset>
          </wp:positionV>
          <wp:extent cx="2865664" cy="410761"/>
          <wp:effectExtent l="0" t="0" r="0" b="0"/>
          <wp:wrapNone/>
          <wp:docPr id="622350787" name="Picture 622350787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5664" cy="41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2FA">
      <w:rPr>
        <w:rFonts w:ascii="Arial" w:hAnsi="Arial" w:cs="Arial"/>
        <w:b/>
        <w:bCs/>
        <w:noProof/>
        <w:color w:val="262626" w:themeColor="text1" w:themeTint="D9"/>
        <w:sz w:val="20"/>
        <w:szCs w:val="20"/>
      </w:rPr>
      <w:t>PRE</w:t>
    </w:r>
    <w:r w:rsidRPr="002742FA">
      <w:rPr>
        <w:rFonts w:ascii="Arial" w:hAnsi="Arial" w:cs="Arial"/>
        <w:b/>
        <w:bCs/>
        <w:color w:val="262626" w:themeColor="text1" w:themeTint="D9"/>
        <w:sz w:val="20"/>
        <w:szCs w:val="22"/>
      </w:rPr>
      <w:t>-Observation Conference Form</w:t>
    </w:r>
  </w:p>
  <w:p w14:paraId="03E7FB15" w14:textId="77777777" w:rsidR="002742FA" w:rsidRPr="007900D9" w:rsidRDefault="002742FA" w:rsidP="002742FA">
    <w:pPr>
      <w:pStyle w:val="Header"/>
      <w:rPr>
        <w:b/>
        <w:bCs/>
        <w:szCs w:val="32"/>
      </w:rPr>
    </w:pPr>
  </w:p>
  <w:p w14:paraId="7E5668C3" w14:textId="77777777" w:rsidR="00326F5A" w:rsidRDefault="00326F5A" w:rsidP="00326F5A">
    <w:pPr>
      <w:pStyle w:val="Header"/>
      <w:tabs>
        <w:tab w:val="clear" w:pos="4680"/>
        <w:tab w:val="clear" w:pos="9360"/>
        <w:tab w:val="left" w:pos="94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utsideTable-Header"/>
      <w:tblW w:w="14490" w:type="dxa"/>
      <w:tblInd w:w="-90" w:type="dxa"/>
      <w:tblLook w:val="04A0" w:firstRow="1" w:lastRow="0" w:firstColumn="1" w:lastColumn="0" w:noHBand="0" w:noVBand="1"/>
    </w:tblPr>
    <w:tblGrid>
      <w:gridCol w:w="14490"/>
    </w:tblGrid>
    <w:tr w:rsidR="005F1114" w:rsidRPr="002742FA" w14:paraId="325B945C" w14:textId="77777777" w:rsidTr="003115A0">
      <w:trPr>
        <w:trHeight w:val="1636"/>
      </w:trPr>
      <w:tc>
        <w:tcPr>
          <w:tcW w:w="14490" w:type="dxa"/>
          <w:shd w:val="clear" w:color="auto" w:fill="E94926"/>
        </w:tcPr>
        <w:p w14:paraId="72641325" w14:textId="77777777" w:rsidR="005F1114" w:rsidRPr="002742FA" w:rsidRDefault="005F1114" w:rsidP="005F1114">
          <w:pPr>
            <w:pStyle w:val="NoSpaceBetween"/>
            <w:jc w:val="center"/>
            <w:rPr>
              <w:rFonts w:ascii="Arial" w:hAnsi="Arial" w:cs="Arial"/>
              <w:sz w:val="22"/>
            </w:rPr>
          </w:pPr>
        </w:p>
        <w:tbl>
          <w:tblPr>
            <w:tblStyle w:val="CenterTable-Header"/>
            <w:tblpPr w:leftFromText="180" w:rightFromText="180" w:vertAnchor="text" w:horzAnchor="margin" w:tblpX="70" w:tblpY="79"/>
            <w:tblOverlap w:val="never"/>
            <w:tblW w:w="14210" w:type="dxa"/>
            <w:tblLook w:val="0600" w:firstRow="0" w:lastRow="0" w:firstColumn="0" w:lastColumn="0" w:noHBand="1" w:noVBand="1"/>
          </w:tblPr>
          <w:tblGrid>
            <w:gridCol w:w="9013"/>
            <w:gridCol w:w="5197"/>
          </w:tblGrid>
          <w:tr w:rsidR="005F1114" w:rsidRPr="002742FA" w14:paraId="75B5A762" w14:textId="77777777" w:rsidTr="003115A0">
            <w:trPr>
              <w:trHeight w:val="1418"/>
            </w:trPr>
            <w:tc>
              <w:tcPr>
                <w:tcW w:w="3258" w:type="pct"/>
              </w:tcPr>
              <w:p w14:paraId="043F68FB" w14:textId="2EE441C5" w:rsidR="005F1114" w:rsidRPr="002742FA" w:rsidRDefault="005F1114" w:rsidP="005F1114">
                <w:pPr>
                  <w:spacing w:after="240"/>
                  <w:rPr>
                    <w:rFonts w:ascii="Arial" w:hAnsi="Arial" w:cs="Arial"/>
                    <w:b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2742FA">
                  <w:rPr>
                    <w:rFonts w:ascii="Arial" w:hAnsi="Arial" w:cs="Arial"/>
                    <w:b/>
                    <w:bCs/>
                    <w:color w:val="262626" w:themeColor="text1" w:themeTint="D9"/>
                    <w:sz w:val="24"/>
                    <w:szCs w:val="24"/>
                  </w:rPr>
                  <w:t>PRE-Observation Conference Form</w:t>
                </w:r>
              </w:p>
              <w:tbl>
                <w:tblPr>
                  <w:tblStyle w:val="TableGrid"/>
                  <w:tblpPr w:leftFromText="180" w:rightFromText="180" w:vertAnchor="text" w:horzAnchor="margin" w:tblpY="3"/>
                  <w:tblOverlap w:val="never"/>
                  <w:tblW w:w="875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top w:w="72" w:type="dxa"/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66"/>
                  <w:gridCol w:w="2001"/>
                  <w:gridCol w:w="1440"/>
                  <w:gridCol w:w="1077"/>
                  <w:gridCol w:w="540"/>
                  <w:gridCol w:w="539"/>
                  <w:gridCol w:w="1439"/>
                  <w:gridCol w:w="628"/>
                  <w:gridCol w:w="20"/>
                </w:tblGrid>
                <w:tr w:rsidR="005F1114" w:rsidRPr="002742FA" w14:paraId="3A3BFC53" w14:textId="77777777" w:rsidTr="003115A0">
                  <w:trPr>
                    <w:trHeight w:val="228"/>
                  </w:trPr>
                  <w:tc>
                    <w:tcPr>
                      <w:tcW w:w="1054" w:type="dxa"/>
                    </w:tcPr>
                    <w:p w14:paraId="0FAB2673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Candidate:</w:t>
                      </w:r>
                    </w:p>
                  </w:tc>
                  <w:tc>
                    <w:tcPr>
                      <w:tcW w:w="4526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33EEC545" w14:textId="67D1F50F" w:rsidR="005F1114" w:rsidRPr="002742FA" w:rsidRDefault="005F1114" w:rsidP="00417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540" w:type="dxa"/>
                    </w:tcPr>
                    <w:p w14:paraId="6A12CA72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</w:p>
                  </w:tc>
                  <w:tc>
                    <w:tcPr>
                      <w:tcW w:w="2610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6DED6435" w14:textId="77777777" w:rsidR="005F1114" w:rsidRPr="002742FA" w:rsidRDefault="005F1114" w:rsidP="005F1114">
                      <w:pPr>
                        <w:tabs>
                          <w:tab w:val="left" w:pos="365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0" w:type="dxa"/>
                    </w:tcPr>
                    <w:p w14:paraId="472A3B91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tr>
                <w:tr w:rsidR="005F1114" w:rsidRPr="002742FA" w14:paraId="66115A9D" w14:textId="77777777" w:rsidTr="003115A0">
                  <w:trPr>
                    <w:gridAfter w:val="1"/>
                    <w:wAfter w:w="20" w:type="dxa"/>
                    <w:trHeight w:val="397"/>
                  </w:trPr>
                  <w:tc>
                    <w:tcPr>
                      <w:tcW w:w="1054" w:type="dxa"/>
                      <w:vAlign w:val="bottom"/>
                    </w:tcPr>
                    <w:p w14:paraId="2A4BBD0B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Observer:</w:t>
                      </w:r>
                    </w:p>
                  </w:tc>
                  <w:tc>
                    <w:tcPr>
                      <w:tcW w:w="2006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36A00E03" w14:textId="77777777" w:rsidR="005F1114" w:rsidRPr="002742FA" w:rsidRDefault="005F1114" w:rsidP="005F11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440" w:type="dxa"/>
                      <w:vAlign w:val="bottom"/>
                    </w:tcPr>
                    <w:p w14:paraId="354659B7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School/Grade:</w:t>
                      </w:r>
                    </w:p>
                  </w:tc>
                  <w:tc>
                    <w:tcPr>
                      <w:tcW w:w="2160" w:type="dxa"/>
                      <w:gridSpan w:val="3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66EC860A" w14:textId="77777777" w:rsidR="005F1114" w:rsidRPr="002742FA" w:rsidRDefault="005F1114" w:rsidP="005F11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440" w:type="dxa"/>
                      <w:vAlign w:val="bottom"/>
                    </w:tcPr>
                    <w:p w14:paraId="1ADF0F31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Observation #:</w:t>
                      </w:r>
                    </w:p>
                  </w:tc>
                  <w:tc>
                    <w:tcPr>
                      <w:tcW w:w="630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7A56914E" w14:textId="77777777" w:rsidR="005F1114" w:rsidRPr="002742FA" w:rsidRDefault="005F1114" w:rsidP="005F11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42CE2DD9" w14:textId="77777777" w:rsidR="005F1114" w:rsidRPr="002742FA" w:rsidRDefault="005F1114" w:rsidP="005F1114">
                <w:pPr>
                  <w:pStyle w:val="Header-Left"/>
                  <w:spacing w:before="0" w:after="0"/>
                  <w:ind w:left="0"/>
                  <w:rPr>
                    <w:rFonts w:ascii="Arial" w:hAnsi="Arial" w:cs="Arial"/>
                    <w:b/>
                    <w:sz w:val="22"/>
                  </w:rPr>
                </w:pPr>
              </w:p>
            </w:tc>
            <w:tc>
              <w:tcPr>
                <w:tcW w:w="1742" w:type="pct"/>
                <w:vAlign w:val="center"/>
              </w:tcPr>
              <w:p w14:paraId="7AC1BE7C" w14:textId="77777777" w:rsidR="005F1114" w:rsidRPr="002742FA" w:rsidRDefault="005F1114" w:rsidP="005F1114">
                <w:pPr>
                  <w:pStyle w:val="Header-Right"/>
                  <w:jc w:val="center"/>
                  <w:rPr>
                    <w:rFonts w:ascii="Arial" w:hAnsi="Arial" w:cs="Arial"/>
                    <w:sz w:val="22"/>
                  </w:rPr>
                </w:pPr>
                <w:r w:rsidRPr="002742FA">
                  <w:rPr>
                    <w:rFonts w:ascii="Arial" w:hAnsi="Arial" w:cs="Arial"/>
                    <w:noProof/>
                    <w:sz w:val="22"/>
                  </w:rPr>
                  <w:drawing>
                    <wp:inline distT="0" distB="0" distL="0" distR="0" wp14:anchorId="54A32DBE" wp14:editId="131EC4BE">
                      <wp:extent cx="3012558" cy="431800"/>
                      <wp:effectExtent l="0" t="0" r="0" b="0"/>
                      <wp:docPr id="1087039547" name="Picture 1087039547" descr="A blue background with white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A blue background with white text&#10;&#10;Description automatically generate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3983" cy="4377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E3630C" w14:textId="77777777" w:rsidR="005F1114" w:rsidRPr="002742FA" w:rsidRDefault="005F1114" w:rsidP="005F1114">
          <w:pPr>
            <w:rPr>
              <w:rFonts w:ascii="Arial" w:hAnsi="Arial" w:cs="Arial"/>
            </w:rPr>
          </w:pPr>
        </w:p>
      </w:tc>
    </w:tr>
  </w:tbl>
  <w:p w14:paraId="2E70D2CC" w14:textId="77777777" w:rsidR="00326F5A" w:rsidRPr="002742FA" w:rsidRDefault="00326F5A" w:rsidP="005F1114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944"/>
    <w:multiLevelType w:val="hybridMultilevel"/>
    <w:tmpl w:val="F87098E8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8E324DF"/>
    <w:multiLevelType w:val="hybridMultilevel"/>
    <w:tmpl w:val="97D2E0DC"/>
    <w:lvl w:ilvl="0" w:tplc="E1CAB35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859"/>
    <w:multiLevelType w:val="hybridMultilevel"/>
    <w:tmpl w:val="935A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48A9"/>
    <w:multiLevelType w:val="hybridMultilevel"/>
    <w:tmpl w:val="6870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186E"/>
    <w:multiLevelType w:val="hybridMultilevel"/>
    <w:tmpl w:val="E05A8060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 w15:restartNumberingAfterBreak="0">
    <w:nsid w:val="2A36187F"/>
    <w:multiLevelType w:val="hybridMultilevel"/>
    <w:tmpl w:val="5A4C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74D3A"/>
    <w:multiLevelType w:val="hybridMultilevel"/>
    <w:tmpl w:val="BA4C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2A4"/>
    <w:multiLevelType w:val="hybridMultilevel"/>
    <w:tmpl w:val="4224C668"/>
    <w:lvl w:ilvl="0" w:tplc="CBE00EA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284A"/>
    <w:multiLevelType w:val="hybridMultilevel"/>
    <w:tmpl w:val="702E1550"/>
    <w:lvl w:ilvl="0" w:tplc="D242AAD6">
      <w:start w:val="160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6F82"/>
    <w:multiLevelType w:val="hybridMultilevel"/>
    <w:tmpl w:val="3FA64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BFA6FD5"/>
    <w:multiLevelType w:val="hybridMultilevel"/>
    <w:tmpl w:val="34EE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0D1"/>
    <w:multiLevelType w:val="hybridMultilevel"/>
    <w:tmpl w:val="9D368E6C"/>
    <w:lvl w:ilvl="0" w:tplc="06F8BEA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497E"/>
    <w:multiLevelType w:val="hybridMultilevel"/>
    <w:tmpl w:val="5920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67B0"/>
    <w:multiLevelType w:val="hybridMultilevel"/>
    <w:tmpl w:val="48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A2913"/>
    <w:multiLevelType w:val="multilevel"/>
    <w:tmpl w:val="A07E980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3E0C"/>
    <w:multiLevelType w:val="hybridMultilevel"/>
    <w:tmpl w:val="03785CF8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6" w15:restartNumberingAfterBreak="0">
    <w:nsid w:val="7A1F56FD"/>
    <w:multiLevelType w:val="hybridMultilevel"/>
    <w:tmpl w:val="AE2E9F86"/>
    <w:lvl w:ilvl="0" w:tplc="F1969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07F5"/>
    <w:multiLevelType w:val="hybridMultilevel"/>
    <w:tmpl w:val="C27A4B52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 w16cid:durableId="959916146">
    <w:abstractNumId w:val="9"/>
  </w:num>
  <w:num w:numId="2" w16cid:durableId="277952924">
    <w:abstractNumId w:val="2"/>
  </w:num>
  <w:num w:numId="3" w16cid:durableId="1710106305">
    <w:abstractNumId w:val="8"/>
  </w:num>
  <w:num w:numId="4" w16cid:durableId="403457241">
    <w:abstractNumId w:val="0"/>
  </w:num>
  <w:num w:numId="5" w16cid:durableId="1952854852">
    <w:abstractNumId w:val="15"/>
  </w:num>
  <w:num w:numId="6" w16cid:durableId="537160666">
    <w:abstractNumId w:val="12"/>
  </w:num>
  <w:num w:numId="7" w16cid:durableId="1863127245">
    <w:abstractNumId w:val="4"/>
  </w:num>
  <w:num w:numId="8" w16cid:durableId="311718582">
    <w:abstractNumId w:val="17"/>
  </w:num>
  <w:num w:numId="9" w16cid:durableId="787697916">
    <w:abstractNumId w:val="3"/>
  </w:num>
  <w:num w:numId="10" w16cid:durableId="1666468769">
    <w:abstractNumId w:val="5"/>
  </w:num>
  <w:num w:numId="11" w16cid:durableId="177275951">
    <w:abstractNumId w:val="6"/>
  </w:num>
  <w:num w:numId="12" w16cid:durableId="1637369188">
    <w:abstractNumId w:val="13"/>
  </w:num>
  <w:num w:numId="13" w16cid:durableId="1887138495">
    <w:abstractNumId w:val="10"/>
  </w:num>
  <w:num w:numId="14" w16cid:durableId="2048674209">
    <w:abstractNumId w:val="7"/>
  </w:num>
  <w:num w:numId="15" w16cid:durableId="728917131">
    <w:abstractNumId w:val="1"/>
  </w:num>
  <w:num w:numId="16" w16cid:durableId="1892880551">
    <w:abstractNumId w:val="14"/>
  </w:num>
  <w:num w:numId="17" w16cid:durableId="2127193995">
    <w:abstractNumId w:val="11"/>
  </w:num>
  <w:num w:numId="18" w16cid:durableId="194183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76"/>
    <w:rsid w:val="00032EF5"/>
    <w:rsid w:val="0007504F"/>
    <w:rsid w:val="00075752"/>
    <w:rsid w:val="000B7EFC"/>
    <w:rsid w:val="000C6911"/>
    <w:rsid w:val="00174FCA"/>
    <w:rsid w:val="001C3BDF"/>
    <w:rsid w:val="001E163A"/>
    <w:rsid w:val="001F1C0D"/>
    <w:rsid w:val="0025350C"/>
    <w:rsid w:val="002742FA"/>
    <w:rsid w:val="0027695E"/>
    <w:rsid w:val="002B40B1"/>
    <w:rsid w:val="002F12B7"/>
    <w:rsid w:val="00317794"/>
    <w:rsid w:val="00326F5A"/>
    <w:rsid w:val="00327F74"/>
    <w:rsid w:val="003323B5"/>
    <w:rsid w:val="00362999"/>
    <w:rsid w:val="00395CD0"/>
    <w:rsid w:val="003D4E2B"/>
    <w:rsid w:val="00407B61"/>
    <w:rsid w:val="00417D59"/>
    <w:rsid w:val="004A453C"/>
    <w:rsid w:val="005424F3"/>
    <w:rsid w:val="00555A56"/>
    <w:rsid w:val="00560DEE"/>
    <w:rsid w:val="00591F8D"/>
    <w:rsid w:val="005F1114"/>
    <w:rsid w:val="0064226F"/>
    <w:rsid w:val="006A2525"/>
    <w:rsid w:val="00721E2E"/>
    <w:rsid w:val="0075065A"/>
    <w:rsid w:val="00775C18"/>
    <w:rsid w:val="00787A8D"/>
    <w:rsid w:val="007C0D40"/>
    <w:rsid w:val="0082633F"/>
    <w:rsid w:val="00842C7F"/>
    <w:rsid w:val="008A2174"/>
    <w:rsid w:val="008E75B4"/>
    <w:rsid w:val="009174C5"/>
    <w:rsid w:val="00954C73"/>
    <w:rsid w:val="009B00B5"/>
    <w:rsid w:val="009B7896"/>
    <w:rsid w:val="009C32CD"/>
    <w:rsid w:val="00A502F0"/>
    <w:rsid w:val="00A54ECF"/>
    <w:rsid w:val="00A5518B"/>
    <w:rsid w:val="00AA64FA"/>
    <w:rsid w:val="00AC1192"/>
    <w:rsid w:val="00AE5ADE"/>
    <w:rsid w:val="00B021DB"/>
    <w:rsid w:val="00B37402"/>
    <w:rsid w:val="00B46FEE"/>
    <w:rsid w:val="00B52B6D"/>
    <w:rsid w:val="00C11D1B"/>
    <w:rsid w:val="00C22252"/>
    <w:rsid w:val="00C272AC"/>
    <w:rsid w:val="00C72AF4"/>
    <w:rsid w:val="00C777EB"/>
    <w:rsid w:val="00C94BB7"/>
    <w:rsid w:val="00CD0536"/>
    <w:rsid w:val="00D00771"/>
    <w:rsid w:val="00D555C3"/>
    <w:rsid w:val="00D777A0"/>
    <w:rsid w:val="00E03609"/>
    <w:rsid w:val="00E43854"/>
    <w:rsid w:val="00E55003"/>
    <w:rsid w:val="00E61292"/>
    <w:rsid w:val="00EE381B"/>
    <w:rsid w:val="00EF139C"/>
    <w:rsid w:val="00EF73FB"/>
    <w:rsid w:val="00F00476"/>
    <w:rsid w:val="00F03D62"/>
    <w:rsid w:val="00F0769F"/>
    <w:rsid w:val="00FE00D0"/>
    <w:rsid w:val="7F3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2FB5"/>
  <w15:chartTrackingRefBased/>
  <w15:docId w15:val="{C4B6D588-55E6-4A4F-8A2D-448F7ED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04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1"/>
    <w:rsid w:val="00F0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0B5"/>
  </w:style>
  <w:style w:type="paragraph" w:styleId="Footer">
    <w:name w:val="footer"/>
    <w:basedOn w:val="Normal"/>
    <w:link w:val="FooterChar"/>
    <w:unhideWhenUsed/>
    <w:rsid w:val="009B0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00B5"/>
  </w:style>
  <w:style w:type="paragraph" w:customStyle="1" w:styleId="Header-Left">
    <w:name w:val="Header-Left"/>
    <w:basedOn w:val="Normal"/>
    <w:rsid w:val="001E163A"/>
    <w:pPr>
      <w:spacing w:before="400" w:after="400"/>
      <w:ind w:left="216"/>
    </w:pPr>
    <w:rPr>
      <w:rFonts w:asciiTheme="majorHAnsi" w:eastAsiaTheme="majorEastAsia" w:hAnsiTheme="majorHAnsi"/>
      <w:color w:val="0E2841" w:themeColor="text2"/>
      <w:kern w:val="0"/>
      <w:sz w:val="40"/>
      <w:szCs w:val="22"/>
      <w14:ligatures w14:val="none"/>
    </w:rPr>
  </w:style>
  <w:style w:type="paragraph" w:customStyle="1" w:styleId="Header-Right">
    <w:name w:val="Header-Right"/>
    <w:basedOn w:val="Normal"/>
    <w:rsid w:val="001E163A"/>
    <w:pPr>
      <w:spacing w:before="80" w:after="80" w:line="220" w:lineRule="atLeast"/>
      <w:ind w:left="216" w:right="216"/>
    </w:pPr>
    <w:rPr>
      <w:rFonts w:eastAsiaTheme="minorEastAsia"/>
      <w:color w:val="0E2841" w:themeColor="text2"/>
      <w:kern w:val="0"/>
      <w:sz w:val="16"/>
      <w:szCs w:val="22"/>
      <w14:ligatures w14:val="none"/>
    </w:rPr>
  </w:style>
  <w:style w:type="table" w:customStyle="1" w:styleId="OutsideTable-Header">
    <w:name w:val="Outside Table - Header"/>
    <w:basedOn w:val="TableNormal"/>
    <w:rsid w:val="001E163A"/>
    <w:rPr>
      <w:rFonts w:eastAsiaTheme="minorEastAsia"/>
      <w:kern w:val="0"/>
      <w:sz w:val="22"/>
      <w:szCs w:val="22"/>
      <w14:ligatures w14:val="none"/>
    </w:rPr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156082" w:themeFill="accent1"/>
    </w:tcPr>
  </w:style>
  <w:style w:type="paragraph" w:customStyle="1" w:styleId="NoSpaceBetween">
    <w:name w:val="No Space Between"/>
    <w:basedOn w:val="Normal"/>
    <w:rsid w:val="001E163A"/>
    <w:pPr>
      <w:spacing w:line="14" w:lineRule="exact"/>
    </w:pPr>
    <w:rPr>
      <w:rFonts w:eastAsiaTheme="minorEastAsia"/>
      <w:color w:val="404040" w:themeColor="text1" w:themeTint="BF"/>
      <w:kern w:val="0"/>
      <w:sz w:val="2"/>
      <w:szCs w:val="22"/>
      <w14:ligatures w14:val="none"/>
    </w:rPr>
  </w:style>
  <w:style w:type="table" w:customStyle="1" w:styleId="CenterTable-Header">
    <w:name w:val="Center Table - Header"/>
    <w:basedOn w:val="TableNormal"/>
    <w:rsid w:val="001E163A"/>
    <w:rPr>
      <w:rFonts w:eastAsiaTheme="minorEastAsia"/>
      <w:kern w:val="0"/>
      <w:sz w:val="22"/>
      <w:szCs w:val="22"/>
      <w14:ligatures w14:val="none"/>
    </w:rPr>
    <w:tblPr>
      <w:tblBorders>
        <w:top w:val="single" w:sz="8" w:space="0" w:color="E8E8E8" w:themeColor="background2"/>
        <w:left w:val="single" w:sz="8" w:space="0" w:color="E8E8E8" w:themeColor="background2"/>
        <w:bottom w:val="single" w:sz="8" w:space="0" w:color="E8E8E8" w:themeColor="background2"/>
        <w:right w:val="single" w:sz="8" w:space="0" w:color="E8E8E8" w:themeColor="background2"/>
        <w:insideH w:val="single" w:sz="8" w:space="0" w:color="E8E8E8" w:themeColor="background2"/>
        <w:insideV w:val="single" w:sz="8" w:space="0" w:color="E8E8E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E163A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styleId="PageNumber">
    <w:name w:val="page number"/>
    <w:basedOn w:val="DefaultParagraphFont"/>
    <w:uiPriority w:val="99"/>
    <w:semiHidden/>
    <w:unhideWhenUsed/>
    <w:rsid w:val="000C6911"/>
  </w:style>
  <w:style w:type="numbering" w:customStyle="1" w:styleId="CurrentList1">
    <w:name w:val="Current List1"/>
    <w:uiPriority w:val="99"/>
    <w:rsid w:val="00417D5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Sue</dc:creator>
  <cp:keywords/>
  <dc:description/>
  <cp:lastModifiedBy>Galardy, Danielle Musiala</cp:lastModifiedBy>
  <cp:revision>2</cp:revision>
  <dcterms:created xsi:type="dcterms:W3CDTF">2026-07-08T18:15:00Z</dcterms:created>
  <dcterms:modified xsi:type="dcterms:W3CDTF">2026-07-08T18:15:00Z</dcterms:modified>
</cp:coreProperties>
</file>